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AD2C" w14:textId="1E82E579" w:rsidR="0031099F" w:rsidRPr="00403723" w:rsidRDefault="004855A0" w:rsidP="004855A0">
      <w:pPr>
        <w:jc w:val="center"/>
      </w:pPr>
      <w:r w:rsidRPr="00403723">
        <w:t>Supplementary Materials for</w:t>
      </w:r>
    </w:p>
    <w:p w14:paraId="1EAA1E7D" w14:textId="7F60587B" w:rsidR="004855A0" w:rsidRPr="00403723" w:rsidRDefault="004855A0" w:rsidP="004855A0">
      <w:pPr>
        <w:jc w:val="center"/>
      </w:pPr>
    </w:p>
    <w:p w14:paraId="2E2F53EE" w14:textId="2E459BF1" w:rsidR="004855A0" w:rsidRPr="00403723" w:rsidRDefault="00A20D1C" w:rsidP="004855A0">
      <w:pPr>
        <w:jc w:val="center"/>
        <w:rPr>
          <w:b/>
          <w:bCs/>
        </w:rPr>
      </w:pPr>
      <w:r w:rsidRPr="00A20D1C">
        <w:rPr>
          <w:b/>
          <w:bCs/>
        </w:rPr>
        <w:t xml:space="preserve">Kim, H., Young Kim, Y., Song, E.-J., &amp; Windsor, L. (2023). Policies to reduce child poverty and child maltreatment: A scoping review and preliminary estimates of indirect effects. Children and Youth Services Review, 107311. </w:t>
      </w:r>
      <w:hyperlink r:id="rId6" w:history="1">
        <w:r w:rsidRPr="000E3C05">
          <w:rPr>
            <w:rStyle w:val="Hyperlink"/>
            <w:b/>
            <w:bCs/>
          </w:rPr>
          <w:t>https://doi.org/10.1016/j.childyouth.2023.107311</w:t>
        </w:r>
      </w:hyperlink>
      <w:r>
        <w:rPr>
          <w:b/>
          <w:bCs/>
        </w:rPr>
        <w:t xml:space="preserve"> </w:t>
      </w:r>
    </w:p>
    <w:p w14:paraId="4CAF5652" w14:textId="7D8F72DC" w:rsidR="004855A0" w:rsidRPr="00403723" w:rsidRDefault="004855A0"/>
    <w:p w14:paraId="0336516B" w14:textId="11A5FE97" w:rsidR="004855A0" w:rsidRPr="00403723" w:rsidRDefault="004855A0">
      <w:r w:rsidRPr="00403723">
        <w:t>This file includes:</w:t>
      </w:r>
    </w:p>
    <w:p w14:paraId="2824AA84" w14:textId="21AE649E" w:rsidR="004855A0" w:rsidRPr="00403723" w:rsidRDefault="004855A0"/>
    <w:p w14:paraId="3A56D2FF" w14:textId="1138AF9B" w:rsidR="004855A0" w:rsidRPr="00403723" w:rsidRDefault="004855A0">
      <w:r w:rsidRPr="00403723">
        <w:tab/>
        <w:t>Tables S1-S</w:t>
      </w:r>
      <w:r w:rsidR="008F5061" w:rsidRPr="00403723">
        <w:t>6</w:t>
      </w:r>
    </w:p>
    <w:p w14:paraId="4882FA62" w14:textId="00A856C8" w:rsidR="004855A0" w:rsidRPr="00403723" w:rsidRDefault="004855A0">
      <w:pPr>
        <w:spacing w:line="480" w:lineRule="auto"/>
      </w:pPr>
      <w:r w:rsidRPr="00403723">
        <w:br w:type="page"/>
      </w:r>
    </w:p>
    <w:p w14:paraId="53F3FE25" w14:textId="3FF99129" w:rsidR="007E2FC1" w:rsidRPr="00403723" w:rsidRDefault="007E2FC1" w:rsidP="007E2FC1">
      <w:r w:rsidRPr="00403723">
        <w:rPr>
          <w:b/>
          <w:bCs/>
        </w:rPr>
        <w:lastRenderedPageBreak/>
        <w:t>Table S1.</w:t>
      </w:r>
      <w:r w:rsidRPr="00403723">
        <w:t xml:space="preserve"> Search Terms, Databases, and Search Fields.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0"/>
        <w:gridCol w:w="1890"/>
      </w:tblGrid>
      <w:tr w:rsidR="007E2FC1" w:rsidRPr="00403723" w14:paraId="35322261" w14:textId="77777777" w:rsidTr="007E2FC1">
        <w:tc>
          <w:tcPr>
            <w:tcW w:w="7470" w:type="dxa"/>
            <w:tcBorders>
              <w:top w:val="single" w:sz="4" w:space="0" w:color="auto"/>
              <w:bottom w:val="single" w:sz="4" w:space="0" w:color="auto"/>
              <w:right w:val="single" w:sz="4" w:space="0" w:color="auto"/>
            </w:tcBorders>
            <w:vAlign w:val="bottom"/>
          </w:tcPr>
          <w:p w14:paraId="297E543D" w14:textId="68AF6977"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Search terms</w:t>
            </w:r>
          </w:p>
        </w:tc>
        <w:tc>
          <w:tcPr>
            <w:tcW w:w="1890" w:type="dxa"/>
            <w:tcBorders>
              <w:top w:val="single" w:sz="4" w:space="0" w:color="auto"/>
              <w:left w:val="single" w:sz="4" w:space="0" w:color="auto"/>
              <w:bottom w:val="single" w:sz="4" w:space="0" w:color="auto"/>
            </w:tcBorders>
            <w:vAlign w:val="bottom"/>
          </w:tcPr>
          <w:p w14:paraId="6E72624D" w14:textId="4B55DAA0"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 xml:space="preserve">Databases </w:t>
            </w:r>
            <w:r w:rsidR="00414E09" w:rsidRPr="00403723">
              <w:rPr>
                <w:rFonts w:ascii="Times New Roman" w:hAnsi="Times New Roman" w:cs="Times New Roman"/>
                <w:sz w:val="20"/>
                <w:szCs w:val="20"/>
              </w:rPr>
              <w:br/>
            </w:r>
            <w:r w:rsidRPr="00403723">
              <w:rPr>
                <w:rFonts w:ascii="Times New Roman" w:hAnsi="Times New Roman" w:cs="Times New Roman"/>
                <w:sz w:val="20"/>
                <w:szCs w:val="20"/>
              </w:rPr>
              <w:t>(</w:t>
            </w:r>
            <w:r w:rsidR="00414E09" w:rsidRPr="00403723">
              <w:rPr>
                <w:rFonts w:ascii="Times New Roman" w:hAnsi="Times New Roman" w:cs="Times New Roman"/>
                <w:sz w:val="20"/>
                <w:szCs w:val="20"/>
              </w:rPr>
              <w:t xml:space="preserve">search </w:t>
            </w:r>
            <w:r w:rsidRPr="00403723">
              <w:rPr>
                <w:rFonts w:ascii="Times New Roman" w:hAnsi="Times New Roman" w:cs="Times New Roman"/>
                <w:sz w:val="20"/>
                <w:szCs w:val="20"/>
              </w:rPr>
              <w:t>fields)</w:t>
            </w:r>
          </w:p>
        </w:tc>
      </w:tr>
      <w:tr w:rsidR="007E2FC1" w:rsidRPr="00403723" w14:paraId="29F121E7" w14:textId="77777777" w:rsidTr="007E2FC1">
        <w:tc>
          <w:tcPr>
            <w:tcW w:w="7470" w:type="dxa"/>
            <w:tcBorders>
              <w:top w:val="single" w:sz="4" w:space="0" w:color="auto"/>
              <w:right w:val="single" w:sz="4" w:space="0" w:color="auto"/>
            </w:tcBorders>
          </w:tcPr>
          <w:p w14:paraId="3B372DC9" w14:textId="513784BC"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"Earned Income Tax Credit" AND "Poverty" AND ("national" OR "state" OR "states" OR "county" OR "counties" OR "zip code" OR "zip codes" OR "tract" OR "tracts" OR "block group" OR "block groups" OR "neighborhood" OR "neighborhoods" OR "community" OR "communities")</w:t>
            </w:r>
          </w:p>
        </w:tc>
        <w:tc>
          <w:tcPr>
            <w:tcW w:w="1890" w:type="dxa"/>
            <w:vMerge w:val="restart"/>
            <w:tcBorders>
              <w:top w:val="single" w:sz="4" w:space="0" w:color="auto"/>
              <w:left w:val="single" w:sz="4" w:space="0" w:color="auto"/>
              <w:bottom w:val="single" w:sz="4" w:space="0" w:color="auto"/>
            </w:tcBorders>
            <w:vAlign w:val="center"/>
          </w:tcPr>
          <w:p w14:paraId="3EF5BB0D" w14:textId="5254B49D" w:rsidR="007E2FC1" w:rsidRPr="00403723" w:rsidRDefault="007E2FC1" w:rsidP="007E2FC1">
            <w:pPr>
              <w:ind w:left="144" w:hanging="144"/>
              <w:rPr>
                <w:rFonts w:ascii="Times New Roman" w:hAnsi="Times New Roman" w:cs="Times New Roman"/>
                <w:sz w:val="20"/>
                <w:szCs w:val="20"/>
              </w:rPr>
            </w:pPr>
            <w:r w:rsidRPr="00403723">
              <w:rPr>
                <w:rFonts w:ascii="Times New Roman" w:hAnsi="Times New Roman" w:cs="Times New Roman"/>
                <w:sz w:val="20"/>
                <w:szCs w:val="20"/>
              </w:rPr>
              <w:t xml:space="preserve">EBSCO </w:t>
            </w:r>
            <w:r w:rsidRPr="00403723">
              <w:rPr>
                <w:rFonts w:ascii="Times New Roman" w:hAnsi="Times New Roman" w:cs="Times New Roman"/>
                <w:sz w:val="20"/>
                <w:szCs w:val="20"/>
              </w:rPr>
              <w:br/>
              <w:t>(title, subject terms, abstract)</w:t>
            </w:r>
          </w:p>
          <w:p w14:paraId="442BD986" w14:textId="16A1C195" w:rsidR="007E2FC1" w:rsidRPr="00403723" w:rsidRDefault="007E2FC1" w:rsidP="007E2FC1">
            <w:pPr>
              <w:ind w:left="144" w:hanging="144"/>
              <w:rPr>
                <w:rFonts w:ascii="Times New Roman" w:hAnsi="Times New Roman" w:cs="Times New Roman"/>
                <w:sz w:val="20"/>
                <w:szCs w:val="20"/>
              </w:rPr>
            </w:pPr>
            <w:r w:rsidRPr="00403723">
              <w:rPr>
                <w:rFonts w:ascii="Times New Roman" w:hAnsi="Times New Roman" w:cs="Times New Roman"/>
                <w:sz w:val="20"/>
                <w:szCs w:val="20"/>
              </w:rPr>
              <w:t xml:space="preserve">ProQuest </w:t>
            </w:r>
            <w:r w:rsidRPr="00403723">
              <w:rPr>
                <w:rFonts w:ascii="Times New Roman" w:hAnsi="Times New Roman" w:cs="Times New Roman"/>
                <w:sz w:val="20"/>
                <w:szCs w:val="20"/>
              </w:rPr>
              <w:br/>
              <w:t>(anywhere except full text)</w:t>
            </w:r>
          </w:p>
          <w:p w14:paraId="68D68574" w14:textId="568C1CBC" w:rsidR="007E2FC1" w:rsidRPr="00403723" w:rsidRDefault="007E2FC1" w:rsidP="007E2FC1">
            <w:pPr>
              <w:ind w:left="144" w:hanging="144"/>
              <w:rPr>
                <w:rFonts w:ascii="Times New Roman" w:hAnsi="Times New Roman" w:cs="Times New Roman"/>
                <w:sz w:val="20"/>
                <w:szCs w:val="20"/>
              </w:rPr>
            </w:pPr>
            <w:r w:rsidRPr="00403723">
              <w:rPr>
                <w:rFonts w:ascii="Times New Roman" w:hAnsi="Times New Roman" w:cs="Times New Roman"/>
                <w:sz w:val="20"/>
                <w:szCs w:val="20"/>
              </w:rPr>
              <w:t xml:space="preserve">Scopus </w:t>
            </w:r>
            <w:r w:rsidRPr="00403723">
              <w:rPr>
                <w:rFonts w:ascii="Times New Roman" w:hAnsi="Times New Roman" w:cs="Times New Roman"/>
                <w:sz w:val="20"/>
                <w:szCs w:val="20"/>
              </w:rPr>
              <w:br/>
              <w:t>(title, abstract, keywords)</w:t>
            </w:r>
          </w:p>
          <w:p w14:paraId="279281D2" w14:textId="58374D8F" w:rsidR="007E2FC1" w:rsidRPr="00403723" w:rsidRDefault="007E2FC1" w:rsidP="007E2FC1">
            <w:pPr>
              <w:ind w:left="144" w:hanging="144"/>
              <w:rPr>
                <w:rFonts w:ascii="Times New Roman" w:hAnsi="Times New Roman" w:cs="Times New Roman"/>
                <w:sz w:val="20"/>
                <w:szCs w:val="20"/>
              </w:rPr>
            </w:pPr>
            <w:r w:rsidRPr="00403723">
              <w:rPr>
                <w:rFonts w:ascii="Times New Roman" w:hAnsi="Times New Roman" w:cs="Times New Roman"/>
                <w:sz w:val="20"/>
                <w:szCs w:val="20"/>
              </w:rPr>
              <w:t xml:space="preserve">Web of Science </w:t>
            </w:r>
            <w:r w:rsidRPr="00403723">
              <w:rPr>
                <w:rFonts w:ascii="Times New Roman" w:hAnsi="Times New Roman" w:cs="Times New Roman"/>
                <w:sz w:val="20"/>
                <w:szCs w:val="20"/>
              </w:rPr>
              <w:br/>
              <w:t>(topic: title, abstract, indexing)</w:t>
            </w:r>
          </w:p>
          <w:p w14:paraId="4EE45DD9" w14:textId="5CA74B0D" w:rsidR="007E2FC1" w:rsidRPr="00403723" w:rsidRDefault="007E2FC1" w:rsidP="007E2FC1">
            <w:pPr>
              <w:ind w:left="144" w:hanging="144"/>
              <w:rPr>
                <w:rFonts w:ascii="Times New Roman" w:hAnsi="Times New Roman" w:cs="Times New Roman"/>
                <w:sz w:val="20"/>
                <w:szCs w:val="20"/>
              </w:rPr>
            </w:pPr>
            <w:r w:rsidRPr="00403723">
              <w:rPr>
                <w:rFonts w:ascii="Times New Roman" w:hAnsi="Times New Roman" w:cs="Times New Roman"/>
                <w:sz w:val="20"/>
                <w:szCs w:val="20"/>
              </w:rPr>
              <w:t xml:space="preserve">PubMed </w:t>
            </w:r>
            <w:r w:rsidRPr="00403723">
              <w:rPr>
                <w:rFonts w:ascii="Times New Roman" w:hAnsi="Times New Roman" w:cs="Times New Roman"/>
                <w:sz w:val="20"/>
                <w:szCs w:val="20"/>
              </w:rPr>
              <w:br/>
              <w:t>(title, abstract)</w:t>
            </w:r>
          </w:p>
        </w:tc>
      </w:tr>
      <w:tr w:rsidR="007E2FC1" w:rsidRPr="00403723" w14:paraId="732A11C8" w14:textId="77777777" w:rsidTr="007E2FC1">
        <w:tc>
          <w:tcPr>
            <w:tcW w:w="7470" w:type="dxa"/>
            <w:tcBorders>
              <w:right w:val="single" w:sz="4" w:space="0" w:color="auto"/>
            </w:tcBorders>
          </w:tcPr>
          <w:p w14:paraId="26E41FB4" w14:textId="74AD621B"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“Child and Dependent Care Tax Credit” AND "Poverty" AND ("national" OR "state" OR "states" OR "county" OR "counties" OR "zip code" OR "zip codes" OR "tract" OR "tracts" OR "block group" OR "block groups" OR "neighborhood" OR "neighborhoods" OR "community" OR "communities")</w:t>
            </w:r>
          </w:p>
        </w:tc>
        <w:tc>
          <w:tcPr>
            <w:tcW w:w="1890" w:type="dxa"/>
            <w:vMerge/>
            <w:tcBorders>
              <w:top w:val="nil"/>
              <w:left w:val="single" w:sz="4" w:space="0" w:color="auto"/>
              <w:bottom w:val="single" w:sz="4" w:space="0" w:color="auto"/>
            </w:tcBorders>
          </w:tcPr>
          <w:p w14:paraId="18A0FD82" w14:textId="77777777" w:rsidR="007E2FC1" w:rsidRPr="00403723" w:rsidRDefault="007E2FC1" w:rsidP="007E2FC1">
            <w:pPr>
              <w:rPr>
                <w:rFonts w:ascii="Times New Roman" w:hAnsi="Times New Roman" w:cs="Times New Roman"/>
                <w:sz w:val="20"/>
                <w:szCs w:val="20"/>
              </w:rPr>
            </w:pPr>
          </w:p>
        </w:tc>
      </w:tr>
      <w:tr w:rsidR="007E2FC1" w:rsidRPr="00403723" w14:paraId="285F0865" w14:textId="77777777" w:rsidTr="007E2FC1">
        <w:tc>
          <w:tcPr>
            <w:tcW w:w="7470" w:type="dxa"/>
            <w:tcBorders>
              <w:right w:val="single" w:sz="4" w:space="0" w:color="auto"/>
            </w:tcBorders>
          </w:tcPr>
          <w:p w14:paraId="00F25FEB" w14:textId="6133E630"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"Child Tax Credit" AND "Poverty" AND ("national" OR "state" OR "states" OR "county" OR "counties" OR "zip code" OR "zip codes" OR "tract" OR "tracts" OR "block group" OR "block groups" OR "neighborhood" OR "neighborhoods" OR "community" OR "communities")</w:t>
            </w:r>
          </w:p>
        </w:tc>
        <w:tc>
          <w:tcPr>
            <w:tcW w:w="1890" w:type="dxa"/>
            <w:vMerge/>
            <w:tcBorders>
              <w:top w:val="nil"/>
              <w:left w:val="single" w:sz="4" w:space="0" w:color="auto"/>
              <w:bottom w:val="single" w:sz="4" w:space="0" w:color="auto"/>
            </w:tcBorders>
          </w:tcPr>
          <w:p w14:paraId="6D5671F7" w14:textId="77777777" w:rsidR="007E2FC1" w:rsidRPr="00403723" w:rsidRDefault="007E2FC1" w:rsidP="007E2FC1">
            <w:pPr>
              <w:rPr>
                <w:rFonts w:ascii="Times New Roman" w:hAnsi="Times New Roman" w:cs="Times New Roman"/>
                <w:sz w:val="20"/>
                <w:szCs w:val="20"/>
              </w:rPr>
            </w:pPr>
          </w:p>
        </w:tc>
      </w:tr>
      <w:tr w:rsidR="007E2FC1" w:rsidRPr="00403723" w14:paraId="5EB5F241" w14:textId="77777777" w:rsidTr="007E2FC1">
        <w:tc>
          <w:tcPr>
            <w:tcW w:w="7470" w:type="dxa"/>
            <w:tcBorders>
              <w:right w:val="single" w:sz="4" w:space="0" w:color="auto"/>
            </w:tcBorders>
          </w:tcPr>
          <w:p w14:paraId="6BACAFF1" w14:textId="4EEC3C49"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“Child Allowance” AND "Poverty" AND ("national" OR "state" OR "states" OR "county" OR "counties" OR "zip code" OR "zip codes" OR "tract" OR "tracts" OR "block group" OR "block groups" OR "neighborhood" OR "neighborhoods" OR "community" OR "communities")</w:t>
            </w:r>
          </w:p>
        </w:tc>
        <w:tc>
          <w:tcPr>
            <w:tcW w:w="1890" w:type="dxa"/>
            <w:vMerge/>
            <w:tcBorders>
              <w:top w:val="nil"/>
              <w:left w:val="single" w:sz="4" w:space="0" w:color="auto"/>
              <w:bottom w:val="single" w:sz="4" w:space="0" w:color="auto"/>
            </w:tcBorders>
          </w:tcPr>
          <w:p w14:paraId="5AE6AE34" w14:textId="77777777" w:rsidR="007E2FC1" w:rsidRPr="00403723" w:rsidRDefault="007E2FC1" w:rsidP="007E2FC1">
            <w:pPr>
              <w:rPr>
                <w:rFonts w:ascii="Times New Roman" w:hAnsi="Times New Roman" w:cs="Times New Roman"/>
                <w:sz w:val="20"/>
                <w:szCs w:val="20"/>
              </w:rPr>
            </w:pPr>
          </w:p>
        </w:tc>
      </w:tr>
      <w:tr w:rsidR="007E2FC1" w:rsidRPr="00403723" w14:paraId="7BF5483A" w14:textId="77777777" w:rsidTr="007E2FC1">
        <w:tc>
          <w:tcPr>
            <w:tcW w:w="7470" w:type="dxa"/>
            <w:tcBorders>
              <w:right w:val="single" w:sz="4" w:space="0" w:color="auto"/>
            </w:tcBorders>
          </w:tcPr>
          <w:p w14:paraId="0FFC3A5F" w14:textId="459EF966"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(“Supplemental Nutrition Assistance Program” OR “Food Stamp”) AND "Poverty" AND ("national" OR "state" OR "states" OR "county" OR "counties" OR "zip code" OR "zip codes" OR "tract" OR "tracts" OR "block group" OR "block groups" OR "neighborhood" OR "neighborhoods" OR "community" OR "communities")</w:t>
            </w:r>
          </w:p>
        </w:tc>
        <w:tc>
          <w:tcPr>
            <w:tcW w:w="1890" w:type="dxa"/>
            <w:vMerge/>
            <w:tcBorders>
              <w:top w:val="nil"/>
              <w:left w:val="single" w:sz="4" w:space="0" w:color="auto"/>
              <w:bottom w:val="single" w:sz="4" w:space="0" w:color="auto"/>
            </w:tcBorders>
          </w:tcPr>
          <w:p w14:paraId="5A57F8EB" w14:textId="77777777" w:rsidR="007E2FC1" w:rsidRPr="00403723" w:rsidRDefault="007E2FC1" w:rsidP="007E2FC1">
            <w:pPr>
              <w:rPr>
                <w:rFonts w:ascii="Times New Roman" w:hAnsi="Times New Roman" w:cs="Times New Roman"/>
                <w:sz w:val="20"/>
                <w:szCs w:val="20"/>
              </w:rPr>
            </w:pPr>
          </w:p>
        </w:tc>
      </w:tr>
      <w:tr w:rsidR="007E2FC1" w:rsidRPr="00403723" w14:paraId="00EBF88D" w14:textId="77777777" w:rsidTr="007E2FC1">
        <w:tc>
          <w:tcPr>
            <w:tcW w:w="7470" w:type="dxa"/>
            <w:tcBorders>
              <w:right w:val="single" w:sz="4" w:space="0" w:color="auto"/>
            </w:tcBorders>
          </w:tcPr>
          <w:p w14:paraId="4BE80502" w14:textId="497148EF" w:rsidR="007E2FC1" w:rsidRPr="00403723" w:rsidRDefault="007E2FC1" w:rsidP="007E2FC1">
            <w:pPr>
              <w:spacing w:before="240"/>
              <w:rPr>
                <w:rFonts w:ascii="Times New Roman" w:hAnsi="Times New Roman" w:cs="Times New Roman"/>
                <w:sz w:val="20"/>
                <w:szCs w:val="20"/>
              </w:rPr>
            </w:pPr>
            <w:r w:rsidRPr="00403723">
              <w:rPr>
                <w:rFonts w:ascii="Times New Roman" w:hAnsi="Times New Roman" w:cs="Times New Roman"/>
                <w:sz w:val="20"/>
                <w:szCs w:val="20"/>
              </w:rPr>
              <w:t>(“Housing Voucher” OR “Housing Choice Voucher” OR “Section 8” OR "Housing Subsidy" OR "Housing Subsidies" OR "Subsidized Housing") AND "Poverty" AND ("national" OR "state" OR "states" OR "county" OR "counties" OR "zip code" OR "zip codes" OR "tract" OR "tracts" OR "block group" OR "block groups" OR "neighborhood" OR "neighborhoods" OR "community" OR "communities")</w:t>
            </w:r>
          </w:p>
        </w:tc>
        <w:tc>
          <w:tcPr>
            <w:tcW w:w="1890" w:type="dxa"/>
            <w:vMerge/>
            <w:tcBorders>
              <w:top w:val="nil"/>
              <w:left w:val="single" w:sz="4" w:space="0" w:color="auto"/>
              <w:bottom w:val="single" w:sz="4" w:space="0" w:color="auto"/>
            </w:tcBorders>
          </w:tcPr>
          <w:p w14:paraId="1F14ED9A" w14:textId="77777777" w:rsidR="007E2FC1" w:rsidRPr="00403723" w:rsidRDefault="007E2FC1" w:rsidP="007E2FC1">
            <w:pPr>
              <w:rPr>
                <w:rFonts w:ascii="Times New Roman" w:hAnsi="Times New Roman" w:cs="Times New Roman"/>
                <w:sz w:val="20"/>
                <w:szCs w:val="20"/>
              </w:rPr>
            </w:pPr>
          </w:p>
        </w:tc>
      </w:tr>
    </w:tbl>
    <w:p w14:paraId="6FF771FF" w14:textId="77777777" w:rsidR="007E2FC1" w:rsidRPr="00403723" w:rsidRDefault="007E2FC1" w:rsidP="007E2FC1"/>
    <w:p w14:paraId="2A6B8F2A" w14:textId="79F2BADC" w:rsidR="007E2FC1" w:rsidRPr="00403723" w:rsidRDefault="007E2FC1" w:rsidP="007E2FC1">
      <w:pPr>
        <w:rPr>
          <w:b/>
          <w:bCs/>
        </w:rPr>
      </w:pPr>
      <w:r w:rsidRPr="00403723">
        <w:t xml:space="preserve"> </w:t>
      </w:r>
      <w:r w:rsidRPr="00403723">
        <w:rPr>
          <w:b/>
          <w:bCs/>
        </w:rPr>
        <w:br w:type="page"/>
      </w:r>
    </w:p>
    <w:p w14:paraId="5515EA81" w14:textId="1AE0500C" w:rsidR="004855A0" w:rsidRPr="00403723" w:rsidRDefault="004855A0">
      <w:r w:rsidRPr="00403723">
        <w:rPr>
          <w:b/>
          <w:bCs/>
        </w:rPr>
        <w:lastRenderedPageBreak/>
        <w:t>Table S</w:t>
      </w:r>
      <w:r w:rsidR="007E2FC1" w:rsidRPr="00403723">
        <w:rPr>
          <w:b/>
          <w:bCs/>
        </w:rPr>
        <w:t>2</w:t>
      </w:r>
      <w:r w:rsidRPr="00403723">
        <w:rPr>
          <w:b/>
          <w:bCs/>
        </w:rPr>
        <w:t>.</w:t>
      </w:r>
      <w:r w:rsidRPr="00403723">
        <w:t xml:space="preserve"> Linear Multilevel Model of County Child Poverty Rate on County Child Maltreatment Report Rates, United States, 2014</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080"/>
        <w:gridCol w:w="980"/>
      </w:tblGrid>
      <w:tr w:rsidR="004855A0" w:rsidRPr="00403723" w14:paraId="390BECD9" w14:textId="77777777" w:rsidTr="004855A0">
        <w:tc>
          <w:tcPr>
            <w:tcW w:w="4320" w:type="dxa"/>
            <w:tcBorders>
              <w:top w:val="single" w:sz="4" w:space="0" w:color="auto"/>
              <w:bottom w:val="single" w:sz="4" w:space="0" w:color="auto"/>
            </w:tcBorders>
          </w:tcPr>
          <w:p w14:paraId="573E4B85" w14:textId="77777777" w:rsidR="004855A0" w:rsidRPr="00403723" w:rsidRDefault="004855A0" w:rsidP="002E2738">
            <w:pPr>
              <w:spacing w:before="240"/>
              <w:rPr>
                <w:rFonts w:ascii="Times New Roman" w:hAnsi="Times New Roman" w:cs="Times New Roman"/>
                <w:b/>
                <w:bCs/>
                <w:sz w:val="20"/>
                <w:szCs w:val="20"/>
              </w:rPr>
            </w:pPr>
            <w:r w:rsidRPr="00403723">
              <w:rPr>
                <w:rFonts w:ascii="Times New Roman" w:hAnsi="Times New Roman" w:cs="Times New Roman"/>
                <w:b/>
                <w:bCs/>
                <w:sz w:val="20"/>
                <w:szCs w:val="20"/>
              </w:rPr>
              <w:t>Fixed effects</w:t>
            </w:r>
          </w:p>
        </w:tc>
        <w:tc>
          <w:tcPr>
            <w:tcW w:w="1260" w:type="dxa"/>
            <w:tcBorders>
              <w:top w:val="single" w:sz="4" w:space="0" w:color="auto"/>
              <w:bottom w:val="single" w:sz="4" w:space="0" w:color="auto"/>
            </w:tcBorders>
            <w:vAlign w:val="bottom"/>
          </w:tcPr>
          <w:p w14:paraId="0BE40297"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45440318"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Standard error</w:t>
            </w:r>
          </w:p>
        </w:tc>
        <w:tc>
          <w:tcPr>
            <w:tcW w:w="1080" w:type="dxa"/>
            <w:tcBorders>
              <w:top w:val="single" w:sz="4" w:space="0" w:color="auto"/>
              <w:bottom w:val="single" w:sz="4" w:space="0" w:color="auto"/>
            </w:tcBorders>
            <w:vAlign w:val="bottom"/>
          </w:tcPr>
          <w:p w14:paraId="5D3777F3"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t</w:t>
            </w:r>
          </w:p>
        </w:tc>
        <w:tc>
          <w:tcPr>
            <w:tcW w:w="980" w:type="dxa"/>
            <w:tcBorders>
              <w:top w:val="single" w:sz="4" w:space="0" w:color="auto"/>
              <w:bottom w:val="single" w:sz="4" w:space="0" w:color="auto"/>
            </w:tcBorders>
            <w:vAlign w:val="bottom"/>
          </w:tcPr>
          <w:p w14:paraId="34018304"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p</w:t>
            </w:r>
          </w:p>
        </w:tc>
      </w:tr>
      <w:tr w:rsidR="004855A0" w:rsidRPr="00403723" w14:paraId="3078FCDF" w14:textId="77777777" w:rsidTr="004855A0">
        <w:trPr>
          <w:trHeight w:val="47"/>
        </w:trPr>
        <w:tc>
          <w:tcPr>
            <w:tcW w:w="4320" w:type="dxa"/>
            <w:tcBorders>
              <w:top w:val="single" w:sz="4" w:space="0" w:color="auto"/>
            </w:tcBorders>
          </w:tcPr>
          <w:p w14:paraId="198A03BF"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Intercept</w:t>
            </w:r>
          </w:p>
        </w:tc>
        <w:tc>
          <w:tcPr>
            <w:tcW w:w="1260" w:type="dxa"/>
            <w:tcBorders>
              <w:top w:val="single" w:sz="4" w:space="0" w:color="auto"/>
            </w:tcBorders>
            <w:vAlign w:val="bottom"/>
          </w:tcPr>
          <w:p w14:paraId="5EBE71BA" w14:textId="76FD24FE"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50.48</w:t>
            </w:r>
          </w:p>
        </w:tc>
        <w:tc>
          <w:tcPr>
            <w:tcW w:w="1710" w:type="dxa"/>
            <w:tcBorders>
              <w:top w:val="single" w:sz="4" w:space="0" w:color="auto"/>
            </w:tcBorders>
            <w:vAlign w:val="bottom"/>
          </w:tcPr>
          <w:p w14:paraId="4B1DE761" w14:textId="684D3965"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2.37</w:t>
            </w:r>
          </w:p>
        </w:tc>
        <w:tc>
          <w:tcPr>
            <w:tcW w:w="1080" w:type="dxa"/>
            <w:tcBorders>
              <w:top w:val="single" w:sz="4" w:space="0" w:color="auto"/>
            </w:tcBorders>
            <w:vAlign w:val="bottom"/>
          </w:tcPr>
          <w:p w14:paraId="554242E9" w14:textId="04A7496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21.32</w:t>
            </w:r>
          </w:p>
        </w:tc>
        <w:tc>
          <w:tcPr>
            <w:tcW w:w="980" w:type="dxa"/>
            <w:tcBorders>
              <w:top w:val="single" w:sz="4" w:space="0" w:color="auto"/>
            </w:tcBorders>
            <w:vAlign w:val="bottom"/>
          </w:tcPr>
          <w:p w14:paraId="6A0DDA34" w14:textId="1C7B4015"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6180FF20" w14:textId="77777777" w:rsidTr="004855A0">
        <w:trPr>
          <w:trHeight w:val="57"/>
        </w:trPr>
        <w:tc>
          <w:tcPr>
            <w:tcW w:w="4320" w:type="dxa"/>
          </w:tcPr>
          <w:p w14:paraId="2C89B3C8" w14:textId="6A42BF5C"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Child poverty rate (% children in poverty)</w:t>
            </w:r>
          </w:p>
        </w:tc>
        <w:tc>
          <w:tcPr>
            <w:tcW w:w="1260" w:type="dxa"/>
            <w:vAlign w:val="bottom"/>
          </w:tcPr>
          <w:p w14:paraId="39C2BF0C" w14:textId="212250E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1.24</w:t>
            </w:r>
          </w:p>
        </w:tc>
        <w:tc>
          <w:tcPr>
            <w:tcW w:w="1710" w:type="dxa"/>
            <w:vAlign w:val="bottom"/>
          </w:tcPr>
          <w:p w14:paraId="7F27FC75" w14:textId="3BC2B2D5"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0.11</w:t>
            </w:r>
          </w:p>
        </w:tc>
        <w:tc>
          <w:tcPr>
            <w:tcW w:w="1080" w:type="dxa"/>
            <w:vAlign w:val="bottom"/>
          </w:tcPr>
          <w:p w14:paraId="3C0D112F" w14:textId="6B77BED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11.78</w:t>
            </w:r>
          </w:p>
        </w:tc>
        <w:tc>
          <w:tcPr>
            <w:tcW w:w="980" w:type="dxa"/>
            <w:vAlign w:val="bottom"/>
          </w:tcPr>
          <w:p w14:paraId="5C591B81" w14:textId="3F6FFCC9"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609C51C2" w14:textId="77777777" w:rsidTr="004855A0">
        <w:tc>
          <w:tcPr>
            <w:tcW w:w="4320" w:type="dxa"/>
          </w:tcPr>
          <w:p w14:paraId="2CC8519B" w14:textId="13033769"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Black children among resident children</w:t>
            </w:r>
          </w:p>
        </w:tc>
        <w:tc>
          <w:tcPr>
            <w:tcW w:w="1260" w:type="dxa"/>
            <w:vAlign w:val="bottom"/>
          </w:tcPr>
          <w:p w14:paraId="1BEF7F21" w14:textId="4EC843DD"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-0.29</w:t>
            </w:r>
          </w:p>
        </w:tc>
        <w:tc>
          <w:tcPr>
            <w:tcW w:w="1710" w:type="dxa"/>
            <w:vAlign w:val="bottom"/>
          </w:tcPr>
          <w:p w14:paraId="4DECC3F8" w14:textId="2A62B8A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0.06</w:t>
            </w:r>
          </w:p>
        </w:tc>
        <w:tc>
          <w:tcPr>
            <w:tcW w:w="1080" w:type="dxa"/>
            <w:vAlign w:val="bottom"/>
          </w:tcPr>
          <w:p w14:paraId="0F26D6AA" w14:textId="1AD6410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-4.72</w:t>
            </w:r>
          </w:p>
        </w:tc>
        <w:tc>
          <w:tcPr>
            <w:tcW w:w="980" w:type="dxa"/>
            <w:vAlign w:val="bottom"/>
          </w:tcPr>
          <w:p w14:paraId="6005FBDE" w14:textId="108A8F6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5F9BF242" w14:textId="77777777" w:rsidTr="004855A0">
        <w:tc>
          <w:tcPr>
            <w:tcW w:w="4320" w:type="dxa"/>
          </w:tcPr>
          <w:p w14:paraId="67F95EB5" w14:textId="211EF1FC"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Latino children among resident children</w:t>
            </w:r>
          </w:p>
        </w:tc>
        <w:tc>
          <w:tcPr>
            <w:tcW w:w="1260" w:type="dxa"/>
            <w:vAlign w:val="bottom"/>
          </w:tcPr>
          <w:p w14:paraId="64B340C9" w14:textId="3050D61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-0.04</w:t>
            </w:r>
          </w:p>
        </w:tc>
        <w:tc>
          <w:tcPr>
            <w:tcW w:w="1710" w:type="dxa"/>
            <w:vAlign w:val="bottom"/>
          </w:tcPr>
          <w:p w14:paraId="4BC94299" w14:textId="66BBB39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0.06</w:t>
            </w:r>
          </w:p>
        </w:tc>
        <w:tc>
          <w:tcPr>
            <w:tcW w:w="1080" w:type="dxa"/>
            <w:vAlign w:val="bottom"/>
          </w:tcPr>
          <w:p w14:paraId="030CD0C9" w14:textId="2DF093C2"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-0.66</w:t>
            </w:r>
          </w:p>
        </w:tc>
        <w:tc>
          <w:tcPr>
            <w:tcW w:w="980" w:type="dxa"/>
            <w:vAlign w:val="bottom"/>
          </w:tcPr>
          <w:p w14:paraId="1DB26366" w14:textId="57E742FD"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.5104</w:t>
            </w:r>
          </w:p>
        </w:tc>
      </w:tr>
      <w:tr w:rsidR="004855A0" w:rsidRPr="00403723" w14:paraId="47221A62" w14:textId="77777777" w:rsidTr="004855A0">
        <w:tc>
          <w:tcPr>
            <w:tcW w:w="4320" w:type="dxa"/>
          </w:tcPr>
          <w:p w14:paraId="7CA9B347" w14:textId="0980BA1A"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foreign-born among residents</w:t>
            </w:r>
          </w:p>
        </w:tc>
        <w:tc>
          <w:tcPr>
            <w:tcW w:w="1260" w:type="dxa"/>
            <w:vAlign w:val="bottom"/>
          </w:tcPr>
          <w:p w14:paraId="154F9AD0" w14:textId="454EFF8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-0.74</w:t>
            </w:r>
          </w:p>
        </w:tc>
        <w:tc>
          <w:tcPr>
            <w:tcW w:w="1710" w:type="dxa"/>
            <w:vAlign w:val="bottom"/>
          </w:tcPr>
          <w:p w14:paraId="29F2E652" w14:textId="018617A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0.09</w:t>
            </w:r>
          </w:p>
        </w:tc>
        <w:tc>
          <w:tcPr>
            <w:tcW w:w="1080" w:type="dxa"/>
            <w:vAlign w:val="bottom"/>
          </w:tcPr>
          <w:p w14:paraId="667A9993" w14:textId="0F727B06"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-8.52</w:t>
            </w:r>
          </w:p>
        </w:tc>
        <w:tc>
          <w:tcPr>
            <w:tcW w:w="980" w:type="dxa"/>
            <w:vAlign w:val="bottom"/>
          </w:tcPr>
          <w:p w14:paraId="086288AD" w14:textId="7D71C732"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5F76B4CA" w14:textId="77777777" w:rsidTr="004855A0">
        <w:tc>
          <w:tcPr>
            <w:tcW w:w="4320" w:type="dxa"/>
          </w:tcPr>
          <w:p w14:paraId="4AD0C2CC" w14:textId="06CD5DAD"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children among residents</w:t>
            </w:r>
          </w:p>
        </w:tc>
        <w:tc>
          <w:tcPr>
            <w:tcW w:w="1260" w:type="dxa"/>
            <w:vAlign w:val="bottom"/>
          </w:tcPr>
          <w:p w14:paraId="45CDF16A" w14:textId="50E126D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-1.66</w:t>
            </w:r>
          </w:p>
        </w:tc>
        <w:tc>
          <w:tcPr>
            <w:tcW w:w="1710" w:type="dxa"/>
            <w:vAlign w:val="bottom"/>
          </w:tcPr>
          <w:p w14:paraId="08B3502B" w14:textId="667C80E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0.27</w:t>
            </w:r>
          </w:p>
        </w:tc>
        <w:tc>
          <w:tcPr>
            <w:tcW w:w="1080" w:type="dxa"/>
            <w:vAlign w:val="bottom"/>
          </w:tcPr>
          <w:p w14:paraId="6217413C" w14:textId="50908C9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-6.11</w:t>
            </w:r>
          </w:p>
        </w:tc>
        <w:tc>
          <w:tcPr>
            <w:tcW w:w="980" w:type="dxa"/>
            <w:vAlign w:val="bottom"/>
          </w:tcPr>
          <w:p w14:paraId="312E7CCE" w14:textId="546ECE21" w:rsidR="004855A0" w:rsidRPr="00403723" w:rsidRDefault="004855A0" w:rsidP="002E2738">
            <w:pPr>
              <w:jc w:val="right"/>
              <w:rPr>
                <w:rFonts w:ascii="Times New Roman" w:hAnsi="Times New Roman" w:cs="Times New Roman"/>
                <w:color w:val="000000"/>
                <w:sz w:val="20"/>
                <w:szCs w:val="20"/>
              </w:rPr>
            </w:pPr>
            <w:r w:rsidRPr="00403723">
              <w:rPr>
                <w:rFonts w:ascii="Times New Roman" w:hAnsi="Times New Roman" w:cs="Times New Roman"/>
                <w:color w:val="000000"/>
                <w:sz w:val="20"/>
                <w:szCs w:val="20"/>
              </w:rPr>
              <w:t>&lt; .0001</w:t>
            </w:r>
          </w:p>
        </w:tc>
      </w:tr>
      <w:tr w:rsidR="004855A0" w:rsidRPr="00403723" w14:paraId="59022A02" w14:textId="77777777" w:rsidTr="004855A0">
        <w:tc>
          <w:tcPr>
            <w:tcW w:w="4320" w:type="dxa"/>
          </w:tcPr>
          <w:p w14:paraId="025AEAA9" w14:textId="444C6FF2"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elderly persons (</w:t>
            </w:r>
            <w:r w:rsidRPr="00403723">
              <w:rPr>
                <w:rFonts w:ascii="Cambria Math" w:hAnsi="Cambria Math" w:cs="Times New Roman"/>
                <w:sz w:val="20"/>
                <w:szCs w:val="20"/>
              </w:rPr>
              <w:t>≥</w:t>
            </w:r>
            <w:r w:rsidRPr="00403723">
              <w:rPr>
                <w:rFonts w:ascii="Times New Roman" w:hAnsi="Times New Roman" w:cs="Times New Roman"/>
                <w:sz w:val="20"/>
                <w:szCs w:val="20"/>
              </w:rPr>
              <w:t xml:space="preserve"> age 65) among residents</w:t>
            </w:r>
          </w:p>
        </w:tc>
        <w:tc>
          <w:tcPr>
            <w:tcW w:w="1260" w:type="dxa"/>
            <w:vAlign w:val="bottom"/>
          </w:tcPr>
          <w:p w14:paraId="74E90CB0" w14:textId="7AE588A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-0.71</w:t>
            </w:r>
          </w:p>
        </w:tc>
        <w:tc>
          <w:tcPr>
            <w:tcW w:w="1710" w:type="dxa"/>
            <w:vAlign w:val="bottom"/>
          </w:tcPr>
          <w:p w14:paraId="2B98BE18" w14:textId="017BF14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0.26</w:t>
            </w:r>
          </w:p>
        </w:tc>
        <w:tc>
          <w:tcPr>
            <w:tcW w:w="1080" w:type="dxa"/>
            <w:vAlign w:val="bottom"/>
          </w:tcPr>
          <w:p w14:paraId="1DC15665" w14:textId="0518089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-2.79</w:t>
            </w:r>
          </w:p>
        </w:tc>
        <w:tc>
          <w:tcPr>
            <w:tcW w:w="980" w:type="dxa"/>
            <w:vAlign w:val="bottom"/>
          </w:tcPr>
          <w:p w14:paraId="1D1C1299" w14:textId="762D83C7"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.0054</w:t>
            </w:r>
          </w:p>
        </w:tc>
      </w:tr>
      <w:tr w:rsidR="004855A0" w:rsidRPr="00403723" w14:paraId="37ADEA8D" w14:textId="77777777" w:rsidTr="004855A0">
        <w:tc>
          <w:tcPr>
            <w:tcW w:w="4320" w:type="dxa"/>
          </w:tcPr>
          <w:p w14:paraId="431271EF" w14:textId="3143C880" w:rsidR="004855A0" w:rsidRPr="00403723" w:rsidRDefault="004855A0" w:rsidP="004855A0">
            <w:pPr>
              <w:rPr>
                <w:rFonts w:ascii="Times New Roman" w:hAnsi="Times New Roman" w:cs="Times New Roman"/>
                <w:sz w:val="20"/>
                <w:szCs w:val="20"/>
              </w:rPr>
            </w:pPr>
            <w:r w:rsidRPr="00403723">
              <w:rPr>
                <w:rFonts w:ascii="Times New Roman" w:hAnsi="Times New Roman" w:cs="Times New Roman"/>
                <w:sz w:val="20"/>
                <w:szCs w:val="20"/>
              </w:rPr>
              <w:t>% male among adults aged 20-64</w:t>
            </w:r>
          </w:p>
        </w:tc>
        <w:tc>
          <w:tcPr>
            <w:tcW w:w="1260" w:type="dxa"/>
            <w:vAlign w:val="bottom"/>
          </w:tcPr>
          <w:p w14:paraId="35A9A42F" w14:textId="0B9FF72F"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0.76</w:t>
            </w:r>
          </w:p>
        </w:tc>
        <w:tc>
          <w:tcPr>
            <w:tcW w:w="1710" w:type="dxa"/>
            <w:vAlign w:val="bottom"/>
          </w:tcPr>
          <w:p w14:paraId="480C680E" w14:textId="59AA0EA7"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0.48</w:t>
            </w:r>
          </w:p>
        </w:tc>
        <w:tc>
          <w:tcPr>
            <w:tcW w:w="1080" w:type="dxa"/>
            <w:vAlign w:val="bottom"/>
          </w:tcPr>
          <w:p w14:paraId="1F00B7C8" w14:textId="1ACC45D7"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1.59</w:t>
            </w:r>
          </w:p>
        </w:tc>
        <w:tc>
          <w:tcPr>
            <w:tcW w:w="980" w:type="dxa"/>
            <w:vAlign w:val="bottom"/>
          </w:tcPr>
          <w:p w14:paraId="79972D33" w14:textId="20D86961"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.1120</w:t>
            </w:r>
          </w:p>
        </w:tc>
      </w:tr>
      <w:tr w:rsidR="004855A0" w:rsidRPr="00403723" w14:paraId="03C5DAE0" w14:textId="77777777" w:rsidTr="004855A0">
        <w:tc>
          <w:tcPr>
            <w:tcW w:w="4320" w:type="dxa"/>
          </w:tcPr>
          <w:p w14:paraId="260BE1CA" w14:textId="0D5C800D" w:rsidR="004855A0" w:rsidRPr="00403723" w:rsidRDefault="004855A0" w:rsidP="004855A0">
            <w:pPr>
              <w:rPr>
                <w:rFonts w:ascii="Times New Roman" w:hAnsi="Times New Roman" w:cs="Times New Roman"/>
                <w:sz w:val="20"/>
                <w:szCs w:val="20"/>
              </w:rPr>
            </w:pPr>
            <w:r w:rsidRPr="00403723">
              <w:rPr>
                <w:rFonts w:ascii="Times New Roman" w:hAnsi="Times New Roman" w:cs="Times New Roman"/>
                <w:sz w:val="20"/>
                <w:szCs w:val="20"/>
              </w:rPr>
              <w:t>% children with disabilities</w:t>
            </w:r>
          </w:p>
        </w:tc>
        <w:tc>
          <w:tcPr>
            <w:tcW w:w="1260" w:type="dxa"/>
            <w:vAlign w:val="bottom"/>
          </w:tcPr>
          <w:p w14:paraId="30E1CF8F" w14:textId="24A80A6C"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3.76</w:t>
            </w:r>
          </w:p>
        </w:tc>
        <w:tc>
          <w:tcPr>
            <w:tcW w:w="1710" w:type="dxa"/>
            <w:vAlign w:val="bottom"/>
          </w:tcPr>
          <w:p w14:paraId="61E47E3C" w14:textId="585BA54B"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0.59</w:t>
            </w:r>
          </w:p>
        </w:tc>
        <w:tc>
          <w:tcPr>
            <w:tcW w:w="1080" w:type="dxa"/>
            <w:vAlign w:val="bottom"/>
          </w:tcPr>
          <w:p w14:paraId="15CBA31C" w14:textId="3806291E"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6.35</w:t>
            </w:r>
          </w:p>
        </w:tc>
        <w:tc>
          <w:tcPr>
            <w:tcW w:w="980" w:type="dxa"/>
            <w:vAlign w:val="bottom"/>
          </w:tcPr>
          <w:p w14:paraId="403D1E72" w14:textId="5F644108"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6D42F72D" w14:textId="77777777" w:rsidTr="004855A0">
        <w:tc>
          <w:tcPr>
            <w:tcW w:w="4320" w:type="dxa"/>
          </w:tcPr>
          <w:p w14:paraId="586A8696" w14:textId="652B7025" w:rsidR="004855A0" w:rsidRPr="00403723" w:rsidRDefault="004855A0" w:rsidP="004855A0">
            <w:pPr>
              <w:rPr>
                <w:rFonts w:ascii="Times New Roman" w:hAnsi="Times New Roman" w:cs="Times New Roman"/>
                <w:sz w:val="20"/>
                <w:szCs w:val="20"/>
              </w:rPr>
            </w:pPr>
            <w:r w:rsidRPr="00403723">
              <w:rPr>
                <w:rFonts w:ascii="Times New Roman" w:hAnsi="Times New Roman" w:cs="Times New Roman"/>
                <w:sz w:val="20"/>
                <w:szCs w:val="20"/>
              </w:rPr>
              <w:t>% moved in one year</w:t>
            </w:r>
          </w:p>
        </w:tc>
        <w:tc>
          <w:tcPr>
            <w:tcW w:w="1260" w:type="dxa"/>
            <w:vAlign w:val="bottom"/>
          </w:tcPr>
          <w:p w14:paraId="09B9FFB6" w14:textId="4588A680"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0.18</w:t>
            </w:r>
          </w:p>
        </w:tc>
        <w:tc>
          <w:tcPr>
            <w:tcW w:w="1710" w:type="dxa"/>
            <w:vAlign w:val="bottom"/>
          </w:tcPr>
          <w:p w14:paraId="3F93AD14" w14:textId="7531F66A"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0.20</w:t>
            </w:r>
          </w:p>
        </w:tc>
        <w:tc>
          <w:tcPr>
            <w:tcW w:w="1080" w:type="dxa"/>
            <w:vAlign w:val="bottom"/>
          </w:tcPr>
          <w:p w14:paraId="1F63A871" w14:textId="7B2C3CA8"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0.89</w:t>
            </w:r>
          </w:p>
        </w:tc>
        <w:tc>
          <w:tcPr>
            <w:tcW w:w="980" w:type="dxa"/>
            <w:vAlign w:val="bottom"/>
          </w:tcPr>
          <w:p w14:paraId="4D41B82A" w14:textId="1BAF9994"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.3729</w:t>
            </w:r>
          </w:p>
        </w:tc>
      </w:tr>
      <w:tr w:rsidR="004855A0" w:rsidRPr="00403723" w14:paraId="3A389ADB" w14:textId="77777777" w:rsidTr="004855A0">
        <w:tc>
          <w:tcPr>
            <w:tcW w:w="4320" w:type="dxa"/>
          </w:tcPr>
          <w:p w14:paraId="3D1163F9" w14:textId="464EC82C" w:rsidR="004855A0" w:rsidRPr="00403723" w:rsidRDefault="004855A0" w:rsidP="004855A0">
            <w:pPr>
              <w:rPr>
                <w:rFonts w:ascii="Times New Roman" w:hAnsi="Times New Roman" w:cs="Times New Roman"/>
                <w:sz w:val="20"/>
                <w:szCs w:val="20"/>
              </w:rPr>
            </w:pPr>
            <w:r w:rsidRPr="00403723">
              <w:rPr>
                <w:rFonts w:ascii="Times New Roman" w:hAnsi="Times New Roman" w:cs="Times New Roman"/>
                <w:sz w:val="20"/>
                <w:szCs w:val="20"/>
              </w:rPr>
              <w:t>Urbanicity</w:t>
            </w:r>
          </w:p>
        </w:tc>
        <w:tc>
          <w:tcPr>
            <w:tcW w:w="1260" w:type="dxa"/>
            <w:vAlign w:val="bottom"/>
          </w:tcPr>
          <w:p w14:paraId="5F350D37" w14:textId="1084CDF0" w:rsidR="004855A0" w:rsidRPr="00403723" w:rsidRDefault="004855A0" w:rsidP="004855A0">
            <w:pPr>
              <w:jc w:val="right"/>
              <w:rPr>
                <w:rFonts w:ascii="Times New Roman" w:hAnsi="Times New Roman" w:cs="Times New Roman"/>
                <w:sz w:val="20"/>
                <w:szCs w:val="20"/>
              </w:rPr>
            </w:pPr>
          </w:p>
        </w:tc>
        <w:tc>
          <w:tcPr>
            <w:tcW w:w="1710" w:type="dxa"/>
            <w:vAlign w:val="bottom"/>
          </w:tcPr>
          <w:p w14:paraId="1148D4F2" w14:textId="55BB60FE" w:rsidR="004855A0" w:rsidRPr="00403723" w:rsidRDefault="004855A0" w:rsidP="004855A0">
            <w:pPr>
              <w:jc w:val="right"/>
              <w:rPr>
                <w:rFonts w:ascii="Times New Roman" w:hAnsi="Times New Roman" w:cs="Times New Roman"/>
                <w:sz w:val="20"/>
                <w:szCs w:val="20"/>
              </w:rPr>
            </w:pPr>
          </w:p>
        </w:tc>
        <w:tc>
          <w:tcPr>
            <w:tcW w:w="1080" w:type="dxa"/>
            <w:vAlign w:val="bottom"/>
          </w:tcPr>
          <w:p w14:paraId="321DF2D9" w14:textId="3C3198B0" w:rsidR="004855A0" w:rsidRPr="00403723" w:rsidRDefault="004855A0" w:rsidP="004855A0">
            <w:pPr>
              <w:jc w:val="right"/>
              <w:rPr>
                <w:rFonts w:ascii="Times New Roman" w:hAnsi="Times New Roman" w:cs="Times New Roman"/>
                <w:sz w:val="20"/>
                <w:szCs w:val="20"/>
              </w:rPr>
            </w:pPr>
          </w:p>
        </w:tc>
        <w:tc>
          <w:tcPr>
            <w:tcW w:w="980" w:type="dxa"/>
            <w:vAlign w:val="bottom"/>
          </w:tcPr>
          <w:p w14:paraId="41FA4BBE" w14:textId="7679DD74" w:rsidR="004855A0" w:rsidRPr="00403723" w:rsidRDefault="004855A0" w:rsidP="004855A0">
            <w:pPr>
              <w:jc w:val="right"/>
              <w:rPr>
                <w:rFonts w:ascii="Times New Roman" w:hAnsi="Times New Roman" w:cs="Times New Roman"/>
                <w:sz w:val="20"/>
                <w:szCs w:val="20"/>
              </w:rPr>
            </w:pPr>
          </w:p>
        </w:tc>
      </w:tr>
      <w:tr w:rsidR="004855A0" w:rsidRPr="00403723" w14:paraId="6767E95C" w14:textId="77777777" w:rsidTr="004855A0">
        <w:tc>
          <w:tcPr>
            <w:tcW w:w="4320" w:type="dxa"/>
          </w:tcPr>
          <w:p w14:paraId="28998D71" w14:textId="3A216505" w:rsidR="004855A0" w:rsidRPr="00403723" w:rsidRDefault="004855A0" w:rsidP="004855A0">
            <w:pPr>
              <w:rPr>
                <w:rFonts w:ascii="Times New Roman" w:hAnsi="Times New Roman" w:cs="Times New Roman"/>
                <w:sz w:val="20"/>
                <w:szCs w:val="20"/>
              </w:rPr>
            </w:pPr>
            <w:r w:rsidRPr="00403723">
              <w:rPr>
                <w:rFonts w:ascii="Times New Roman" w:hAnsi="Times New Roman" w:cs="Times New Roman"/>
                <w:sz w:val="20"/>
                <w:szCs w:val="20"/>
              </w:rPr>
              <w:t xml:space="preserve">    Large urban</w:t>
            </w:r>
          </w:p>
        </w:tc>
        <w:tc>
          <w:tcPr>
            <w:tcW w:w="1260" w:type="dxa"/>
            <w:vAlign w:val="bottom"/>
          </w:tcPr>
          <w:p w14:paraId="25D3DF46" w14:textId="2BF8BF12"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color w:val="000000"/>
                <w:sz w:val="20"/>
                <w:szCs w:val="20"/>
              </w:rPr>
              <w:t>reference</w:t>
            </w:r>
          </w:p>
        </w:tc>
        <w:tc>
          <w:tcPr>
            <w:tcW w:w="1710" w:type="dxa"/>
            <w:vAlign w:val="bottom"/>
          </w:tcPr>
          <w:p w14:paraId="4C295540" w14:textId="300E1138" w:rsidR="004855A0" w:rsidRPr="00403723" w:rsidRDefault="004855A0" w:rsidP="004855A0">
            <w:pPr>
              <w:jc w:val="right"/>
              <w:rPr>
                <w:rFonts w:ascii="Times New Roman" w:hAnsi="Times New Roman" w:cs="Times New Roman"/>
                <w:sz w:val="20"/>
                <w:szCs w:val="20"/>
              </w:rPr>
            </w:pPr>
          </w:p>
        </w:tc>
        <w:tc>
          <w:tcPr>
            <w:tcW w:w="1080" w:type="dxa"/>
            <w:vAlign w:val="bottom"/>
          </w:tcPr>
          <w:p w14:paraId="68B84367" w14:textId="71FA72AB" w:rsidR="004855A0" w:rsidRPr="00403723" w:rsidRDefault="004855A0" w:rsidP="004855A0">
            <w:pPr>
              <w:jc w:val="right"/>
              <w:rPr>
                <w:rFonts w:ascii="Times New Roman" w:hAnsi="Times New Roman" w:cs="Times New Roman"/>
                <w:sz w:val="20"/>
                <w:szCs w:val="20"/>
              </w:rPr>
            </w:pPr>
          </w:p>
        </w:tc>
        <w:tc>
          <w:tcPr>
            <w:tcW w:w="980" w:type="dxa"/>
            <w:vAlign w:val="bottom"/>
          </w:tcPr>
          <w:p w14:paraId="7FFEA75F" w14:textId="4C76507C" w:rsidR="004855A0" w:rsidRPr="00403723" w:rsidRDefault="004855A0" w:rsidP="004855A0">
            <w:pPr>
              <w:jc w:val="right"/>
              <w:rPr>
                <w:rFonts w:ascii="Times New Roman" w:hAnsi="Times New Roman" w:cs="Times New Roman"/>
                <w:sz w:val="20"/>
                <w:szCs w:val="20"/>
              </w:rPr>
            </w:pPr>
          </w:p>
        </w:tc>
      </w:tr>
      <w:tr w:rsidR="004855A0" w:rsidRPr="00403723" w14:paraId="437F1F6C" w14:textId="77777777" w:rsidTr="004855A0">
        <w:trPr>
          <w:trHeight w:val="57"/>
        </w:trPr>
        <w:tc>
          <w:tcPr>
            <w:tcW w:w="4320" w:type="dxa"/>
          </w:tcPr>
          <w:p w14:paraId="18706663" w14:textId="28B0A639" w:rsidR="004855A0" w:rsidRPr="00403723" w:rsidRDefault="004855A0" w:rsidP="004855A0">
            <w:pPr>
              <w:rPr>
                <w:rFonts w:ascii="Times New Roman" w:hAnsi="Times New Roman" w:cs="Times New Roman"/>
                <w:sz w:val="20"/>
                <w:szCs w:val="20"/>
              </w:rPr>
            </w:pPr>
            <w:r w:rsidRPr="00403723">
              <w:rPr>
                <w:rFonts w:ascii="Times New Roman" w:hAnsi="Times New Roman" w:cs="Times New Roman"/>
                <w:sz w:val="20"/>
                <w:szCs w:val="20"/>
              </w:rPr>
              <w:t xml:space="preserve">    Small urban</w:t>
            </w:r>
          </w:p>
        </w:tc>
        <w:tc>
          <w:tcPr>
            <w:tcW w:w="1260" w:type="dxa"/>
            <w:vAlign w:val="bottom"/>
          </w:tcPr>
          <w:p w14:paraId="2B149006" w14:textId="3733270A"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-1.37</w:t>
            </w:r>
          </w:p>
        </w:tc>
        <w:tc>
          <w:tcPr>
            <w:tcW w:w="1710" w:type="dxa"/>
            <w:vAlign w:val="bottom"/>
          </w:tcPr>
          <w:p w14:paraId="4EE60886" w14:textId="1F2A6483"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1.23</w:t>
            </w:r>
          </w:p>
        </w:tc>
        <w:tc>
          <w:tcPr>
            <w:tcW w:w="1080" w:type="dxa"/>
            <w:vAlign w:val="bottom"/>
          </w:tcPr>
          <w:p w14:paraId="69E1EE6B" w14:textId="4B8725BD"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-1.11</w:t>
            </w:r>
          </w:p>
        </w:tc>
        <w:tc>
          <w:tcPr>
            <w:tcW w:w="980" w:type="dxa"/>
            <w:vAlign w:val="bottom"/>
          </w:tcPr>
          <w:p w14:paraId="1B8474BC" w14:textId="27817802"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.2664</w:t>
            </w:r>
          </w:p>
        </w:tc>
      </w:tr>
      <w:tr w:rsidR="004855A0" w:rsidRPr="00403723" w14:paraId="23AADFFC" w14:textId="77777777" w:rsidTr="004855A0">
        <w:tc>
          <w:tcPr>
            <w:tcW w:w="4320" w:type="dxa"/>
          </w:tcPr>
          <w:p w14:paraId="7EE544E0" w14:textId="7D693EBC" w:rsidR="004855A0" w:rsidRPr="00403723" w:rsidRDefault="004855A0" w:rsidP="004855A0">
            <w:pPr>
              <w:rPr>
                <w:rFonts w:ascii="Times New Roman" w:hAnsi="Times New Roman" w:cs="Times New Roman"/>
                <w:sz w:val="20"/>
                <w:szCs w:val="20"/>
              </w:rPr>
            </w:pPr>
            <w:r w:rsidRPr="00403723">
              <w:rPr>
                <w:rFonts w:ascii="Times New Roman" w:hAnsi="Times New Roman" w:cs="Times New Roman"/>
                <w:sz w:val="20"/>
                <w:szCs w:val="20"/>
              </w:rPr>
              <w:t xml:space="preserve">    Rural</w:t>
            </w:r>
          </w:p>
        </w:tc>
        <w:tc>
          <w:tcPr>
            <w:tcW w:w="1260" w:type="dxa"/>
            <w:vAlign w:val="bottom"/>
          </w:tcPr>
          <w:p w14:paraId="3C9052FD" w14:textId="51D464CD"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-5.45</w:t>
            </w:r>
          </w:p>
        </w:tc>
        <w:tc>
          <w:tcPr>
            <w:tcW w:w="1710" w:type="dxa"/>
            <w:vAlign w:val="bottom"/>
          </w:tcPr>
          <w:p w14:paraId="07CC9971" w14:textId="1444315C"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1.80</w:t>
            </w:r>
          </w:p>
        </w:tc>
        <w:tc>
          <w:tcPr>
            <w:tcW w:w="1080" w:type="dxa"/>
            <w:vAlign w:val="bottom"/>
          </w:tcPr>
          <w:p w14:paraId="4F273C3F" w14:textId="2CCAA600"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-3.03</w:t>
            </w:r>
          </w:p>
        </w:tc>
        <w:tc>
          <w:tcPr>
            <w:tcW w:w="980" w:type="dxa"/>
            <w:vAlign w:val="bottom"/>
          </w:tcPr>
          <w:p w14:paraId="2F3F1F92" w14:textId="26968543" w:rsidR="004855A0" w:rsidRPr="00403723" w:rsidRDefault="004855A0" w:rsidP="004855A0">
            <w:pPr>
              <w:jc w:val="right"/>
              <w:rPr>
                <w:rFonts w:ascii="Times New Roman" w:hAnsi="Times New Roman" w:cs="Times New Roman"/>
                <w:sz w:val="20"/>
                <w:szCs w:val="20"/>
              </w:rPr>
            </w:pPr>
            <w:r w:rsidRPr="00403723">
              <w:rPr>
                <w:rFonts w:ascii="Times New Roman" w:hAnsi="Times New Roman" w:cs="Times New Roman"/>
                <w:sz w:val="20"/>
                <w:szCs w:val="20"/>
              </w:rPr>
              <w:t>.0026</w:t>
            </w:r>
          </w:p>
        </w:tc>
      </w:tr>
      <w:tr w:rsidR="004855A0" w:rsidRPr="00403723" w14:paraId="791C8A75" w14:textId="77777777" w:rsidTr="004855A0">
        <w:trPr>
          <w:trHeight w:val="57"/>
        </w:trPr>
        <w:tc>
          <w:tcPr>
            <w:tcW w:w="4320" w:type="dxa"/>
            <w:tcBorders>
              <w:top w:val="nil"/>
              <w:bottom w:val="single" w:sz="4" w:space="0" w:color="auto"/>
            </w:tcBorders>
            <w:vAlign w:val="bottom"/>
          </w:tcPr>
          <w:p w14:paraId="7908DF76" w14:textId="77777777" w:rsidR="004855A0" w:rsidRPr="00403723" w:rsidRDefault="004855A0" w:rsidP="002E2738">
            <w:pPr>
              <w:spacing w:before="240"/>
              <w:rPr>
                <w:rFonts w:ascii="Times New Roman" w:hAnsi="Times New Roman" w:cs="Times New Roman"/>
                <w:sz w:val="20"/>
                <w:szCs w:val="20"/>
              </w:rPr>
            </w:pPr>
            <w:r w:rsidRPr="00403723">
              <w:rPr>
                <w:rFonts w:ascii="Times New Roman" w:hAnsi="Times New Roman" w:cs="Times New Roman"/>
                <w:b/>
                <w:bCs/>
                <w:sz w:val="20"/>
                <w:szCs w:val="20"/>
              </w:rPr>
              <w:t>Random effect</w:t>
            </w:r>
          </w:p>
        </w:tc>
        <w:tc>
          <w:tcPr>
            <w:tcW w:w="5030" w:type="dxa"/>
            <w:gridSpan w:val="4"/>
            <w:tcBorders>
              <w:top w:val="nil"/>
              <w:bottom w:val="single" w:sz="4" w:space="0" w:color="auto"/>
            </w:tcBorders>
            <w:vAlign w:val="bottom"/>
          </w:tcPr>
          <w:p w14:paraId="6471B43E" w14:textId="77777777"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b/>
                <w:bCs/>
                <w:sz w:val="20"/>
                <w:szCs w:val="20"/>
              </w:rPr>
              <w:t>Variance</w:t>
            </w:r>
          </w:p>
        </w:tc>
      </w:tr>
      <w:tr w:rsidR="004855A0" w:rsidRPr="00403723" w14:paraId="1B4A12D7" w14:textId="77777777" w:rsidTr="004855A0">
        <w:tc>
          <w:tcPr>
            <w:tcW w:w="4320" w:type="dxa"/>
            <w:tcBorders>
              <w:top w:val="single" w:sz="4" w:space="0" w:color="auto"/>
            </w:tcBorders>
            <w:vAlign w:val="bottom"/>
          </w:tcPr>
          <w:p w14:paraId="56F8A5D6"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State-level: Intercept</w:t>
            </w:r>
          </w:p>
        </w:tc>
        <w:tc>
          <w:tcPr>
            <w:tcW w:w="5030" w:type="dxa"/>
            <w:gridSpan w:val="4"/>
            <w:tcBorders>
              <w:top w:val="single" w:sz="4" w:space="0" w:color="auto"/>
            </w:tcBorders>
            <w:vAlign w:val="bottom"/>
          </w:tcPr>
          <w:p w14:paraId="1BFEDBFC" w14:textId="017EE7B8"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sz w:val="20"/>
                <w:szCs w:val="20"/>
              </w:rPr>
              <w:t>218.24</w:t>
            </w:r>
          </w:p>
        </w:tc>
      </w:tr>
      <w:tr w:rsidR="004855A0" w:rsidRPr="00403723" w14:paraId="263F9C64" w14:textId="77777777" w:rsidTr="004855A0">
        <w:tc>
          <w:tcPr>
            <w:tcW w:w="4320" w:type="dxa"/>
            <w:vAlign w:val="bottom"/>
          </w:tcPr>
          <w:p w14:paraId="03C16FBE"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Observation-level</w:t>
            </w:r>
          </w:p>
        </w:tc>
        <w:tc>
          <w:tcPr>
            <w:tcW w:w="5030" w:type="dxa"/>
            <w:gridSpan w:val="4"/>
            <w:vAlign w:val="bottom"/>
          </w:tcPr>
          <w:p w14:paraId="2EE870E4" w14:textId="486C06BA"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sz w:val="20"/>
                <w:szCs w:val="20"/>
              </w:rPr>
              <w:t xml:space="preserve">  84.22</w:t>
            </w:r>
          </w:p>
        </w:tc>
      </w:tr>
    </w:tbl>
    <w:p w14:paraId="3A6A32A7" w14:textId="228C4162" w:rsidR="004855A0" w:rsidRPr="00403723" w:rsidRDefault="004855A0">
      <w:pPr>
        <w:rPr>
          <w:sz w:val="20"/>
          <w:szCs w:val="20"/>
        </w:rPr>
      </w:pPr>
      <w:r w:rsidRPr="00403723">
        <w:rPr>
          <w:i/>
          <w:iCs/>
          <w:sz w:val="20"/>
          <w:szCs w:val="20"/>
        </w:rPr>
        <w:t>Note</w:t>
      </w:r>
      <w:r w:rsidRPr="00403723">
        <w:rPr>
          <w:sz w:val="20"/>
          <w:szCs w:val="20"/>
        </w:rPr>
        <w:t>. N = 627 counties. All estimates were weighted by county child populations. This model is corresponding to the first row’s (year = 2014) linear multilevel modeling results</w:t>
      </w:r>
      <w:r w:rsidR="00312337" w:rsidRPr="00403723">
        <w:rPr>
          <w:sz w:val="20"/>
          <w:szCs w:val="20"/>
        </w:rPr>
        <w:t xml:space="preserve"> in Table 2 in the main text</w:t>
      </w:r>
      <w:r w:rsidRPr="00403723">
        <w:rPr>
          <w:sz w:val="20"/>
          <w:szCs w:val="20"/>
        </w:rPr>
        <w:t>.</w:t>
      </w:r>
    </w:p>
    <w:p w14:paraId="3BC00316" w14:textId="504325F1" w:rsidR="004855A0" w:rsidRPr="00403723" w:rsidRDefault="004855A0">
      <w:pPr>
        <w:spacing w:line="480" w:lineRule="auto"/>
        <w:rPr>
          <w:sz w:val="20"/>
          <w:szCs w:val="20"/>
        </w:rPr>
      </w:pPr>
      <w:r w:rsidRPr="00403723">
        <w:rPr>
          <w:sz w:val="20"/>
          <w:szCs w:val="20"/>
        </w:rPr>
        <w:br w:type="page"/>
      </w:r>
    </w:p>
    <w:p w14:paraId="716AC394" w14:textId="0B971225" w:rsidR="004855A0" w:rsidRPr="00403723" w:rsidRDefault="004855A0" w:rsidP="004855A0">
      <w:r w:rsidRPr="00403723">
        <w:rPr>
          <w:b/>
          <w:bCs/>
        </w:rPr>
        <w:lastRenderedPageBreak/>
        <w:t>Table S</w:t>
      </w:r>
      <w:r w:rsidR="007E2FC1" w:rsidRPr="00403723">
        <w:rPr>
          <w:b/>
          <w:bCs/>
        </w:rPr>
        <w:t>3</w:t>
      </w:r>
      <w:r w:rsidRPr="00403723">
        <w:rPr>
          <w:b/>
          <w:bCs/>
        </w:rPr>
        <w:t>.</w:t>
      </w:r>
      <w:r w:rsidRPr="00403723">
        <w:t xml:space="preserve"> Linear Multilevel Model of County Child Poverty Rate on County Child Maltreatment Report Rates, United States, 2015</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080"/>
        <w:gridCol w:w="980"/>
      </w:tblGrid>
      <w:tr w:rsidR="004855A0" w:rsidRPr="00403723" w14:paraId="1C50ACB0" w14:textId="77777777" w:rsidTr="002E2738">
        <w:tc>
          <w:tcPr>
            <w:tcW w:w="4320" w:type="dxa"/>
            <w:tcBorders>
              <w:top w:val="single" w:sz="4" w:space="0" w:color="auto"/>
              <w:bottom w:val="single" w:sz="4" w:space="0" w:color="auto"/>
            </w:tcBorders>
          </w:tcPr>
          <w:p w14:paraId="27DDE8DF" w14:textId="77777777" w:rsidR="004855A0" w:rsidRPr="00403723" w:rsidRDefault="004855A0" w:rsidP="002E2738">
            <w:pPr>
              <w:spacing w:before="240"/>
              <w:rPr>
                <w:rFonts w:ascii="Times New Roman" w:hAnsi="Times New Roman" w:cs="Times New Roman"/>
                <w:b/>
                <w:bCs/>
                <w:sz w:val="20"/>
                <w:szCs w:val="20"/>
              </w:rPr>
            </w:pPr>
            <w:r w:rsidRPr="00403723">
              <w:rPr>
                <w:rFonts w:ascii="Times New Roman" w:hAnsi="Times New Roman" w:cs="Times New Roman"/>
                <w:b/>
                <w:bCs/>
                <w:sz w:val="20"/>
                <w:szCs w:val="20"/>
              </w:rPr>
              <w:t>Fixed effects</w:t>
            </w:r>
          </w:p>
        </w:tc>
        <w:tc>
          <w:tcPr>
            <w:tcW w:w="1260" w:type="dxa"/>
            <w:tcBorders>
              <w:top w:val="single" w:sz="4" w:space="0" w:color="auto"/>
              <w:bottom w:val="single" w:sz="4" w:space="0" w:color="auto"/>
            </w:tcBorders>
            <w:vAlign w:val="bottom"/>
          </w:tcPr>
          <w:p w14:paraId="073B8044"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0B46E99"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Standard error</w:t>
            </w:r>
          </w:p>
        </w:tc>
        <w:tc>
          <w:tcPr>
            <w:tcW w:w="1080" w:type="dxa"/>
            <w:tcBorders>
              <w:top w:val="single" w:sz="4" w:space="0" w:color="auto"/>
              <w:bottom w:val="single" w:sz="4" w:space="0" w:color="auto"/>
            </w:tcBorders>
            <w:vAlign w:val="bottom"/>
          </w:tcPr>
          <w:p w14:paraId="75039867"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t</w:t>
            </w:r>
          </w:p>
        </w:tc>
        <w:tc>
          <w:tcPr>
            <w:tcW w:w="980" w:type="dxa"/>
            <w:tcBorders>
              <w:top w:val="single" w:sz="4" w:space="0" w:color="auto"/>
              <w:bottom w:val="single" w:sz="4" w:space="0" w:color="auto"/>
            </w:tcBorders>
            <w:vAlign w:val="bottom"/>
          </w:tcPr>
          <w:p w14:paraId="25FAA9CC"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p</w:t>
            </w:r>
          </w:p>
        </w:tc>
      </w:tr>
      <w:tr w:rsidR="004855A0" w:rsidRPr="00403723" w14:paraId="18809539" w14:textId="77777777" w:rsidTr="002E2738">
        <w:trPr>
          <w:trHeight w:val="47"/>
        </w:trPr>
        <w:tc>
          <w:tcPr>
            <w:tcW w:w="4320" w:type="dxa"/>
            <w:tcBorders>
              <w:top w:val="single" w:sz="4" w:space="0" w:color="auto"/>
            </w:tcBorders>
          </w:tcPr>
          <w:p w14:paraId="5DFD8A8B"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Intercept</w:t>
            </w:r>
          </w:p>
        </w:tc>
        <w:tc>
          <w:tcPr>
            <w:tcW w:w="1260" w:type="dxa"/>
            <w:tcBorders>
              <w:top w:val="single" w:sz="4" w:space="0" w:color="auto"/>
            </w:tcBorders>
            <w:vAlign w:val="bottom"/>
          </w:tcPr>
          <w:p w14:paraId="62B8CF96" w14:textId="4F96291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5</w:t>
            </w:r>
            <w:r w:rsidR="00D51642" w:rsidRPr="00403723">
              <w:rPr>
                <w:rFonts w:ascii="Times New Roman" w:hAnsi="Times New Roman" w:cs="Times New Roman"/>
                <w:color w:val="000000"/>
                <w:sz w:val="20"/>
                <w:szCs w:val="20"/>
              </w:rPr>
              <w:t>1</w:t>
            </w:r>
            <w:r w:rsidRPr="00403723">
              <w:rPr>
                <w:rFonts w:ascii="Times New Roman" w:hAnsi="Times New Roman" w:cs="Times New Roman"/>
                <w:color w:val="000000"/>
                <w:sz w:val="20"/>
                <w:szCs w:val="20"/>
              </w:rPr>
              <w:t>.</w:t>
            </w:r>
            <w:r w:rsidR="00D51642" w:rsidRPr="00403723">
              <w:rPr>
                <w:rFonts w:ascii="Times New Roman" w:hAnsi="Times New Roman" w:cs="Times New Roman"/>
                <w:color w:val="000000"/>
                <w:sz w:val="20"/>
                <w:szCs w:val="20"/>
              </w:rPr>
              <w:t>00</w:t>
            </w:r>
          </w:p>
        </w:tc>
        <w:tc>
          <w:tcPr>
            <w:tcW w:w="1710" w:type="dxa"/>
            <w:tcBorders>
              <w:top w:val="single" w:sz="4" w:space="0" w:color="auto"/>
            </w:tcBorders>
            <w:vAlign w:val="bottom"/>
          </w:tcPr>
          <w:p w14:paraId="67008635" w14:textId="4EF5822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2.</w:t>
            </w:r>
            <w:r w:rsidR="00D51642" w:rsidRPr="00403723">
              <w:rPr>
                <w:rFonts w:ascii="Times New Roman" w:hAnsi="Times New Roman" w:cs="Times New Roman"/>
                <w:color w:val="000000"/>
                <w:sz w:val="20"/>
                <w:szCs w:val="20"/>
              </w:rPr>
              <w:t>67</w:t>
            </w:r>
          </w:p>
        </w:tc>
        <w:tc>
          <w:tcPr>
            <w:tcW w:w="1080" w:type="dxa"/>
            <w:tcBorders>
              <w:top w:val="single" w:sz="4" w:space="0" w:color="auto"/>
            </w:tcBorders>
            <w:vAlign w:val="bottom"/>
          </w:tcPr>
          <w:p w14:paraId="1A297B7E" w14:textId="0C4D3E0E" w:rsidR="004855A0" w:rsidRPr="00403723" w:rsidRDefault="00D51642"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19</w:t>
            </w:r>
            <w:r w:rsidR="004855A0" w:rsidRPr="00403723">
              <w:rPr>
                <w:rFonts w:ascii="Times New Roman" w:hAnsi="Times New Roman" w:cs="Times New Roman"/>
                <w:color w:val="000000"/>
                <w:sz w:val="20"/>
                <w:szCs w:val="20"/>
              </w:rPr>
              <w:t>.</w:t>
            </w:r>
            <w:r w:rsidRPr="00403723">
              <w:rPr>
                <w:rFonts w:ascii="Times New Roman" w:hAnsi="Times New Roman" w:cs="Times New Roman"/>
                <w:color w:val="000000"/>
                <w:sz w:val="20"/>
                <w:szCs w:val="20"/>
              </w:rPr>
              <w:t>10</w:t>
            </w:r>
          </w:p>
        </w:tc>
        <w:tc>
          <w:tcPr>
            <w:tcW w:w="980" w:type="dxa"/>
            <w:tcBorders>
              <w:top w:val="single" w:sz="4" w:space="0" w:color="auto"/>
            </w:tcBorders>
            <w:vAlign w:val="bottom"/>
          </w:tcPr>
          <w:p w14:paraId="44735B41"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49D099B3" w14:textId="77777777" w:rsidTr="002E2738">
        <w:trPr>
          <w:trHeight w:val="57"/>
        </w:trPr>
        <w:tc>
          <w:tcPr>
            <w:tcW w:w="4320" w:type="dxa"/>
          </w:tcPr>
          <w:p w14:paraId="17E95F8F"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Child poverty rate (% children in poverty)</w:t>
            </w:r>
          </w:p>
        </w:tc>
        <w:tc>
          <w:tcPr>
            <w:tcW w:w="1260" w:type="dxa"/>
            <w:vAlign w:val="bottom"/>
          </w:tcPr>
          <w:p w14:paraId="6F03BF19" w14:textId="419EBEA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D51642" w:rsidRPr="00403723">
              <w:rPr>
                <w:rFonts w:ascii="Times New Roman" w:hAnsi="Times New Roman" w:cs="Times New Roman"/>
                <w:sz w:val="20"/>
                <w:szCs w:val="20"/>
              </w:rPr>
              <w:t>19</w:t>
            </w:r>
          </w:p>
        </w:tc>
        <w:tc>
          <w:tcPr>
            <w:tcW w:w="1710" w:type="dxa"/>
            <w:vAlign w:val="bottom"/>
          </w:tcPr>
          <w:p w14:paraId="7DC70D3A"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0.11</w:t>
            </w:r>
          </w:p>
        </w:tc>
        <w:tc>
          <w:tcPr>
            <w:tcW w:w="1080" w:type="dxa"/>
            <w:vAlign w:val="bottom"/>
          </w:tcPr>
          <w:p w14:paraId="585360AE" w14:textId="1C938D8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D51642" w:rsidRPr="00403723">
              <w:rPr>
                <w:rFonts w:ascii="Times New Roman" w:hAnsi="Times New Roman" w:cs="Times New Roman"/>
                <w:sz w:val="20"/>
                <w:szCs w:val="20"/>
              </w:rPr>
              <w:t>0</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93</w:t>
            </w:r>
          </w:p>
        </w:tc>
        <w:tc>
          <w:tcPr>
            <w:tcW w:w="980" w:type="dxa"/>
            <w:vAlign w:val="bottom"/>
          </w:tcPr>
          <w:p w14:paraId="11B0E1BC"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5364DB23" w14:textId="77777777" w:rsidTr="002E2738">
        <w:tc>
          <w:tcPr>
            <w:tcW w:w="4320" w:type="dxa"/>
          </w:tcPr>
          <w:p w14:paraId="62A54EE7"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Black children among resident children</w:t>
            </w:r>
          </w:p>
        </w:tc>
        <w:tc>
          <w:tcPr>
            <w:tcW w:w="1260" w:type="dxa"/>
            <w:vAlign w:val="bottom"/>
          </w:tcPr>
          <w:p w14:paraId="7AD0DCD0" w14:textId="7DE9DD6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w:t>
            </w:r>
            <w:r w:rsidR="00D51642" w:rsidRPr="00403723">
              <w:rPr>
                <w:rFonts w:ascii="Times New Roman" w:hAnsi="Times New Roman" w:cs="Times New Roman"/>
                <w:sz w:val="20"/>
                <w:szCs w:val="20"/>
              </w:rPr>
              <w:t>6</w:t>
            </w:r>
          </w:p>
        </w:tc>
        <w:tc>
          <w:tcPr>
            <w:tcW w:w="1710" w:type="dxa"/>
            <w:vAlign w:val="bottom"/>
          </w:tcPr>
          <w:p w14:paraId="39B42328"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0.06</w:t>
            </w:r>
          </w:p>
        </w:tc>
        <w:tc>
          <w:tcPr>
            <w:tcW w:w="1080" w:type="dxa"/>
            <w:vAlign w:val="bottom"/>
          </w:tcPr>
          <w:p w14:paraId="4EB5784B" w14:textId="5C9280C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-4.</w:t>
            </w:r>
            <w:r w:rsidR="00D51642" w:rsidRPr="00403723">
              <w:rPr>
                <w:rFonts w:ascii="Times New Roman" w:hAnsi="Times New Roman" w:cs="Times New Roman"/>
                <w:sz w:val="20"/>
                <w:szCs w:val="20"/>
              </w:rPr>
              <w:t>16</w:t>
            </w:r>
          </w:p>
        </w:tc>
        <w:tc>
          <w:tcPr>
            <w:tcW w:w="980" w:type="dxa"/>
            <w:vAlign w:val="bottom"/>
          </w:tcPr>
          <w:p w14:paraId="22D4A905"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05017160" w14:textId="77777777" w:rsidTr="002E2738">
        <w:tc>
          <w:tcPr>
            <w:tcW w:w="4320" w:type="dxa"/>
          </w:tcPr>
          <w:p w14:paraId="5F37C201"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Latino children among resident children</w:t>
            </w:r>
          </w:p>
        </w:tc>
        <w:tc>
          <w:tcPr>
            <w:tcW w:w="1260" w:type="dxa"/>
            <w:vAlign w:val="bottom"/>
          </w:tcPr>
          <w:p w14:paraId="791A769A"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-0.04</w:t>
            </w:r>
          </w:p>
        </w:tc>
        <w:tc>
          <w:tcPr>
            <w:tcW w:w="1710" w:type="dxa"/>
            <w:vAlign w:val="bottom"/>
          </w:tcPr>
          <w:p w14:paraId="0744F4C6"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0.06</w:t>
            </w:r>
          </w:p>
        </w:tc>
        <w:tc>
          <w:tcPr>
            <w:tcW w:w="1080" w:type="dxa"/>
            <w:vAlign w:val="bottom"/>
          </w:tcPr>
          <w:p w14:paraId="7B6F0919" w14:textId="5761FFF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-0.6</w:t>
            </w:r>
            <w:r w:rsidR="00D51642" w:rsidRPr="00403723">
              <w:rPr>
                <w:rFonts w:ascii="Times New Roman" w:hAnsi="Times New Roman" w:cs="Times New Roman"/>
                <w:sz w:val="20"/>
                <w:szCs w:val="20"/>
              </w:rPr>
              <w:t>9</w:t>
            </w:r>
          </w:p>
        </w:tc>
        <w:tc>
          <w:tcPr>
            <w:tcW w:w="980" w:type="dxa"/>
            <w:vAlign w:val="bottom"/>
          </w:tcPr>
          <w:p w14:paraId="6DBCF49F" w14:textId="2FB9EA46"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4900</w:t>
            </w:r>
          </w:p>
        </w:tc>
      </w:tr>
      <w:tr w:rsidR="004855A0" w:rsidRPr="00403723" w14:paraId="7B07A4AD" w14:textId="77777777" w:rsidTr="002E2738">
        <w:tc>
          <w:tcPr>
            <w:tcW w:w="4320" w:type="dxa"/>
          </w:tcPr>
          <w:p w14:paraId="23671BDC"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foreign-born among residents</w:t>
            </w:r>
          </w:p>
        </w:tc>
        <w:tc>
          <w:tcPr>
            <w:tcW w:w="1260" w:type="dxa"/>
            <w:vAlign w:val="bottom"/>
          </w:tcPr>
          <w:p w14:paraId="45A4924D" w14:textId="398FC53D"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-0.7</w:t>
            </w:r>
            <w:r w:rsidR="00D51642" w:rsidRPr="00403723">
              <w:rPr>
                <w:rFonts w:ascii="Times New Roman" w:hAnsi="Times New Roman" w:cs="Times New Roman"/>
                <w:sz w:val="20"/>
                <w:szCs w:val="20"/>
              </w:rPr>
              <w:t>6</w:t>
            </w:r>
          </w:p>
        </w:tc>
        <w:tc>
          <w:tcPr>
            <w:tcW w:w="1710" w:type="dxa"/>
            <w:vAlign w:val="bottom"/>
          </w:tcPr>
          <w:p w14:paraId="558D6378"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0.09</w:t>
            </w:r>
          </w:p>
        </w:tc>
        <w:tc>
          <w:tcPr>
            <w:tcW w:w="1080" w:type="dxa"/>
            <w:vAlign w:val="bottom"/>
          </w:tcPr>
          <w:p w14:paraId="2C2DE815" w14:textId="682427A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-8.</w:t>
            </w:r>
            <w:r w:rsidR="00D51642" w:rsidRPr="00403723">
              <w:rPr>
                <w:rFonts w:ascii="Times New Roman" w:hAnsi="Times New Roman" w:cs="Times New Roman"/>
                <w:sz w:val="20"/>
                <w:szCs w:val="20"/>
              </w:rPr>
              <w:t>72</w:t>
            </w:r>
          </w:p>
        </w:tc>
        <w:tc>
          <w:tcPr>
            <w:tcW w:w="980" w:type="dxa"/>
            <w:vAlign w:val="bottom"/>
          </w:tcPr>
          <w:p w14:paraId="782D4046"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178DE705" w14:textId="77777777" w:rsidTr="002E2738">
        <w:tc>
          <w:tcPr>
            <w:tcW w:w="4320" w:type="dxa"/>
          </w:tcPr>
          <w:p w14:paraId="6F458CBC"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children among residents</w:t>
            </w:r>
          </w:p>
        </w:tc>
        <w:tc>
          <w:tcPr>
            <w:tcW w:w="1260" w:type="dxa"/>
            <w:vAlign w:val="bottom"/>
          </w:tcPr>
          <w:p w14:paraId="5A350D4B" w14:textId="30179D8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D51642" w:rsidRPr="00403723">
              <w:rPr>
                <w:rFonts w:ascii="Times New Roman" w:hAnsi="Times New Roman" w:cs="Times New Roman"/>
                <w:sz w:val="20"/>
                <w:szCs w:val="20"/>
              </w:rPr>
              <w:t>79</w:t>
            </w:r>
          </w:p>
        </w:tc>
        <w:tc>
          <w:tcPr>
            <w:tcW w:w="1710" w:type="dxa"/>
            <w:vAlign w:val="bottom"/>
          </w:tcPr>
          <w:p w14:paraId="404BDFF8" w14:textId="319E9B4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w:t>
            </w:r>
            <w:r w:rsidR="00D51642" w:rsidRPr="00403723">
              <w:rPr>
                <w:rFonts w:ascii="Times New Roman" w:hAnsi="Times New Roman" w:cs="Times New Roman"/>
                <w:sz w:val="20"/>
                <w:szCs w:val="20"/>
              </w:rPr>
              <w:t>8</w:t>
            </w:r>
          </w:p>
        </w:tc>
        <w:tc>
          <w:tcPr>
            <w:tcW w:w="1080" w:type="dxa"/>
            <w:vAlign w:val="bottom"/>
          </w:tcPr>
          <w:p w14:paraId="39DC123F" w14:textId="0491F9A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-6.</w:t>
            </w:r>
            <w:r w:rsidR="00D51642" w:rsidRPr="00403723">
              <w:rPr>
                <w:rFonts w:ascii="Times New Roman" w:hAnsi="Times New Roman" w:cs="Times New Roman"/>
                <w:sz w:val="20"/>
                <w:szCs w:val="20"/>
              </w:rPr>
              <w:t>44</w:t>
            </w:r>
          </w:p>
        </w:tc>
        <w:tc>
          <w:tcPr>
            <w:tcW w:w="980" w:type="dxa"/>
            <w:vAlign w:val="bottom"/>
          </w:tcPr>
          <w:p w14:paraId="4AB4DCF8" w14:textId="77777777" w:rsidR="004855A0" w:rsidRPr="00403723" w:rsidRDefault="004855A0" w:rsidP="002E2738">
            <w:pPr>
              <w:jc w:val="right"/>
              <w:rPr>
                <w:rFonts w:ascii="Times New Roman" w:hAnsi="Times New Roman" w:cs="Times New Roman"/>
                <w:color w:val="000000"/>
                <w:sz w:val="20"/>
                <w:szCs w:val="20"/>
              </w:rPr>
            </w:pPr>
            <w:r w:rsidRPr="00403723">
              <w:rPr>
                <w:rFonts w:ascii="Times New Roman" w:hAnsi="Times New Roman" w:cs="Times New Roman"/>
                <w:color w:val="000000"/>
                <w:sz w:val="20"/>
                <w:szCs w:val="20"/>
              </w:rPr>
              <w:t>&lt; .0001</w:t>
            </w:r>
          </w:p>
        </w:tc>
      </w:tr>
      <w:tr w:rsidR="004855A0" w:rsidRPr="00403723" w14:paraId="30275435" w14:textId="77777777" w:rsidTr="002E2738">
        <w:tc>
          <w:tcPr>
            <w:tcW w:w="4320" w:type="dxa"/>
          </w:tcPr>
          <w:p w14:paraId="39E464E3"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elderly persons (</w:t>
            </w:r>
            <w:r w:rsidRPr="00403723">
              <w:rPr>
                <w:rFonts w:ascii="Cambria Math" w:hAnsi="Cambria Math" w:cs="Times New Roman"/>
                <w:sz w:val="20"/>
                <w:szCs w:val="20"/>
              </w:rPr>
              <w:t>≥</w:t>
            </w:r>
            <w:r w:rsidRPr="00403723">
              <w:rPr>
                <w:rFonts w:ascii="Times New Roman" w:hAnsi="Times New Roman" w:cs="Times New Roman"/>
                <w:sz w:val="20"/>
                <w:szCs w:val="20"/>
              </w:rPr>
              <w:t xml:space="preserve"> age 65) among residents</w:t>
            </w:r>
          </w:p>
        </w:tc>
        <w:tc>
          <w:tcPr>
            <w:tcW w:w="1260" w:type="dxa"/>
            <w:vAlign w:val="bottom"/>
          </w:tcPr>
          <w:p w14:paraId="09FF298A" w14:textId="7F988F5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D51642" w:rsidRPr="00403723">
              <w:rPr>
                <w:rFonts w:ascii="Times New Roman" w:hAnsi="Times New Roman" w:cs="Times New Roman"/>
                <w:sz w:val="20"/>
                <w:szCs w:val="20"/>
              </w:rPr>
              <w:t>88</w:t>
            </w:r>
          </w:p>
        </w:tc>
        <w:tc>
          <w:tcPr>
            <w:tcW w:w="1710" w:type="dxa"/>
            <w:vAlign w:val="bottom"/>
          </w:tcPr>
          <w:p w14:paraId="1CE95B24"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0.26</w:t>
            </w:r>
          </w:p>
        </w:tc>
        <w:tc>
          <w:tcPr>
            <w:tcW w:w="1080" w:type="dxa"/>
            <w:vAlign w:val="bottom"/>
          </w:tcPr>
          <w:p w14:paraId="3F5A3CE9" w14:textId="581DB8A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3</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43</w:t>
            </w:r>
          </w:p>
        </w:tc>
        <w:tc>
          <w:tcPr>
            <w:tcW w:w="980" w:type="dxa"/>
            <w:vAlign w:val="bottom"/>
          </w:tcPr>
          <w:p w14:paraId="03DF7F67" w14:textId="54F4A635"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w:t>
            </w:r>
            <w:r w:rsidR="00D51642" w:rsidRPr="00403723">
              <w:rPr>
                <w:rFonts w:ascii="Times New Roman" w:hAnsi="Times New Roman" w:cs="Times New Roman"/>
                <w:sz w:val="20"/>
                <w:szCs w:val="20"/>
              </w:rPr>
              <w:t>07</w:t>
            </w:r>
          </w:p>
        </w:tc>
      </w:tr>
      <w:tr w:rsidR="004855A0" w:rsidRPr="00403723" w14:paraId="68E7491C" w14:textId="77777777" w:rsidTr="002E2738">
        <w:tc>
          <w:tcPr>
            <w:tcW w:w="4320" w:type="dxa"/>
          </w:tcPr>
          <w:p w14:paraId="6FD63B29"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male among adults aged 20-64</w:t>
            </w:r>
          </w:p>
        </w:tc>
        <w:tc>
          <w:tcPr>
            <w:tcW w:w="1260" w:type="dxa"/>
            <w:vAlign w:val="bottom"/>
          </w:tcPr>
          <w:p w14:paraId="08A87FCC" w14:textId="5EE0C579"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D51642" w:rsidRPr="00403723">
              <w:rPr>
                <w:rFonts w:ascii="Times New Roman" w:hAnsi="Times New Roman" w:cs="Times New Roman"/>
                <w:sz w:val="20"/>
                <w:szCs w:val="20"/>
              </w:rPr>
              <w:t>33</w:t>
            </w:r>
          </w:p>
        </w:tc>
        <w:tc>
          <w:tcPr>
            <w:tcW w:w="1710" w:type="dxa"/>
            <w:vAlign w:val="bottom"/>
          </w:tcPr>
          <w:p w14:paraId="433B57CD" w14:textId="7BFE843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0.4</w:t>
            </w:r>
            <w:r w:rsidR="00D51642" w:rsidRPr="00403723">
              <w:rPr>
                <w:rFonts w:ascii="Times New Roman" w:hAnsi="Times New Roman" w:cs="Times New Roman"/>
                <w:sz w:val="20"/>
                <w:szCs w:val="20"/>
              </w:rPr>
              <w:t>7</w:t>
            </w:r>
          </w:p>
        </w:tc>
        <w:tc>
          <w:tcPr>
            <w:tcW w:w="1080" w:type="dxa"/>
            <w:vAlign w:val="bottom"/>
          </w:tcPr>
          <w:p w14:paraId="56A43122" w14:textId="6520DA79" w:rsidR="004855A0" w:rsidRPr="00403723" w:rsidRDefault="00D51642"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70</w:t>
            </w:r>
          </w:p>
        </w:tc>
        <w:tc>
          <w:tcPr>
            <w:tcW w:w="980" w:type="dxa"/>
            <w:vAlign w:val="bottom"/>
          </w:tcPr>
          <w:p w14:paraId="73FDC123" w14:textId="7ABEDBA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4847</w:t>
            </w:r>
          </w:p>
        </w:tc>
      </w:tr>
      <w:tr w:rsidR="004855A0" w:rsidRPr="00403723" w14:paraId="3CD88B6D" w14:textId="77777777" w:rsidTr="002E2738">
        <w:tc>
          <w:tcPr>
            <w:tcW w:w="4320" w:type="dxa"/>
          </w:tcPr>
          <w:p w14:paraId="0BEC9882"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children with disabilities</w:t>
            </w:r>
          </w:p>
        </w:tc>
        <w:tc>
          <w:tcPr>
            <w:tcW w:w="1260" w:type="dxa"/>
            <w:vAlign w:val="bottom"/>
          </w:tcPr>
          <w:p w14:paraId="0EA364D5" w14:textId="5E53ACF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3.7</w:t>
            </w:r>
            <w:r w:rsidR="00D51642" w:rsidRPr="00403723">
              <w:rPr>
                <w:rFonts w:ascii="Times New Roman" w:hAnsi="Times New Roman" w:cs="Times New Roman"/>
                <w:sz w:val="20"/>
                <w:szCs w:val="20"/>
              </w:rPr>
              <w:t>5</w:t>
            </w:r>
          </w:p>
        </w:tc>
        <w:tc>
          <w:tcPr>
            <w:tcW w:w="1710" w:type="dxa"/>
            <w:vAlign w:val="bottom"/>
          </w:tcPr>
          <w:p w14:paraId="2D5FFC4C" w14:textId="2B2CF3C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D51642" w:rsidRPr="00403723">
              <w:rPr>
                <w:rFonts w:ascii="Times New Roman" w:hAnsi="Times New Roman" w:cs="Times New Roman"/>
                <w:sz w:val="20"/>
                <w:szCs w:val="20"/>
              </w:rPr>
              <w:t>61</w:t>
            </w:r>
          </w:p>
        </w:tc>
        <w:tc>
          <w:tcPr>
            <w:tcW w:w="1080" w:type="dxa"/>
            <w:vAlign w:val="bottom"/>
          </w:tcPr>
          <w:p w14:paraId="565EBCEF" w14:textId="1E149C3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6.</w:t>
            </w:r>
            <w:r w:rsidR="00D51642" w:rsidRPr="00403723">
              <w:rPr>
                <w:rFonts w:ascii="Times New Roman" w:hAnsi="Times New Roman" w:cs="Times New Roman"/>
                <w:sz w:val="20"/>
                <w:szCs w:val="20"/>
              </w:rPr>
              <w:t>14</w:t>
            </w:r>
          </w:p>
        </w:tc>
        <w:tc>
          <w:tcPr>
            <w:tcW w:w="980" w:type="dxa"/>
            <w:vAlign w:val="bottom"/>
          </w:tcPr>
          <w:p w14:paraId="0B83080D"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4B019583" w14:textId="77777777" w:rsidTr="002E2738">
        <w:tc>
          <w:tcPr>
            <w:tcW w:w="4320" w:type="dxa"/>
          </w:tcPr>
          <w:p w14:paraId="5A69B0FC"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moved in one year</w:t>
            </w:r>
          </w:p>
        </w:tc>
        <w:tc>
          <w:tcPr>
            <w:tcW w:w="1260" w:type="dxa"/>
            <w:vAlign w:val="bottom"/>
          </w:tcPr>
          <w:p w14:paraId="23B78BF7" w14:textId="1E2937D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0.1</w:t>
            </w:r>
            <w:r w:rsidR="00D51642" w:rsidRPr="00403723">
              <w:rPr>
                <w:rFonts w:ascii="Times New Roman" w:hAnsi="Times New Roman" w:cs="Times New Roman"/>
                <w:sz w:val="20"/>
                <w:szCs w:val="20"/>
              </w:rPr>
              <w:t>7</w:t>
            </w:r>
          </w:p>
        </w:tc>
        <w:tc>
          <w:tcPr>
            <w:tcW w:w="1710" w:type="dxa"/>
            <w:vAlign w:val="bottom"/>
          </w:tcPr>
          <w:p w14:paraId="53814318"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0.20</w:t>
            </w:r>
          </w:p>
        </w:tc>
        <w:tc>
          <w:tcPr>
            <w:tcW w:w="1080" w:type="dxa"/>
            <w:vAlign w:val="bottom"/>
          </w:tcPr>
          <w:p w14:paraId="20F7CAAF" w14:textId="62F0580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0.8</w:t>
            </w:r>
            <w:r w:rsidR="00D51642" w:rsidRPr="00403723">
              <w:rPr>
                <w:rFonts w:ascii="Times New Roman" w:hAnsi="Times New Roman" w:cs="Times New Roman"/>
                <w:sz w:val="20"/>
                <w:szCs w:val="20"/>
              </w:rPr>
              <w:t>5</w:t>
            </w:r>
          </w:p>
        </w:tc>
        <w:tc>
          <w:tcPr>
            <w:tcW w:w="980" w:type="dxa"/>
            <w:vAlign w:val="bottom"/>
          </w:tcPr>
          <w:p w14:paraId="5D2762AE" w14:textId="755941C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.3</w:t>
            </w:r>
            <w:r w:rsidR="00D51642" w:rsidRPr="00403723">
              <w:rPr>
                <w:rFonts w:ascii="Times New Roman" w:hAnsi="Times New Roman" w:cs="Times New Roman"/>
                <w:sz w:val="20"/>
                <w:szCs w:val="20"/>
              </w:rPr>
              <w:t>943</w:t>
            </w:r>
          </w:p>
        </w:tc>
      </w:tr>
      <w:tr w:rsidR="004855A0" w:rsidRPr="00403723" w14:paraId="0ED1728B" w14:textId="77777777" w:rsidTr="002E2738">
        <w:tc>
          <w:tcPr>
            <w:tcW w:w="4320" w:type="dxa"/>
          </w:tcPr>
          <w:p w14:paraId="16D19670"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Urbanicity</w:t>
            </w:r>
          </w:p>
        </w:tc>
        <w:tc>
          <w:tcPr>
            <w:tcW w:w="1260" w:type="dxa"/>
            <w:vAlign w:val="bottom"/>
          </w:tcPr>
          <w:p w14:paraId="018503FC" w14:textId="77777777" w:rsidR="004855A0" w:rsidRPr="00403723" w:rsidRDefault="004855A0" w:rsidP="002E2738">
            <w:pPr>
              <w:jc w:val="right"/>
              <w:rPr>
                <w:rFonts w:ascii="Times New Roman" w:hAnsi="Times New Roman" w:cs="Times New Roman"/>
                <w:sz w:val="20"/>
                <w:szCs w:val="20"/>
              </w:rPr>
            </w:pPr>
          </w:p>
        </w:tc>
        <w:tc>
          <w:tcPr>
            <w:tcW w:w="1710" w:type="dxa"/>
            <w:vAlign w:val="bottom"/>
          </w:tcPr>
          <w:p w14:paraId="66F67DFC" w14:textId="77777777" w:rsidR="004855A0" w:rsidRPr="00403723" w:rsidRDefault="004855A0" w:rsidP="002E2738">
            <w:pPr>
              <w:jc w:val="right"/>
              <w:rPr>
                <w:rFonts w:ascii="Times New Roman" w:hAnsi="Times New Roman" w:cs="Times New Roman"/>
                <w:sz w:val="20"/>
                <w:szCs w:val="20"/>
              </w:rPr>
            </w:pPr>
          </w:p>
        </w:tc>
        <w:tc>
          <w:tcPr>
            <w:tcW w:w="1080" w:type="dxa"/>
            <w:vAlign w:val="bottom"/>
          </w:tcPr>
          <w:p w14:paraId="194C2988" w14:textId="77777777" w:rsidR="004855A0" w:rsidRPr="00403723" w:rsidRDefault="004855A0" w:rsidP="002E2738">
            <w:pPr>
              <w:jc w:val="right"/>
              <w:rPr>
                <w:rFonts w:ascii="Times New Roman" w:hAnsi="Times New Roman" w:cs="Times New Roman"/>
                <w:sz w:val="20"/>
                <w:szCs w:val="20"/>
              </w:rPr>
            </w:pPr>
          </w:p>
        </w:tc>
        <w:tc>
          <w:tcPr>
            <w:tcW w:w="980" w:type="dxa"/>
            <w:vAlign w:val="bottom"/>
          </w:tcPr>
          <w:p w14:paraId="19E20473" w14:textId="77777777" w:rsidR="004855A0" w:rsidRPr="00403723" w:rsidRDefault="004855A0" w:rsidP="002E2738">
            <w:pPr>
              <w:jc w:val="right"/>
              <w:rPr>
                <w:rFonts w:ascii="Times New Roman" w:hAnsi="Times New Roman" w:cs="Times New Roman"/>
                <w:sz w:val="20"/>
                <w:szCs w:val="20"/>
              </w:rPr>
            </w:pPr>
          </w:p>
        </w:tc>
      </w:tr>
      <w:tr w:rsidR="004855A0" w:rsidRPr="00403723" w14:paraId="3038A91B" w14:textId="77777777" w:rsidTr="002E2738">
        <w:tc>
          <w:tcPr>
            <w:tcW w:w="4320" w:type="dxa"/>
          </w:tcPr>
          <w:p w14:paraId="1423EBE8"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Large urban</w:t>
            </w:r>
          </w:p>
        </w:tc>
        <w:tc>
          <w:tcPr>
            <w:tcW w:w="1260" w:type="dxa"/>
            <w:vAlign w:val="bottom"/>
          </w:tcPr>
          <w:p w14:paraId="411DD99B"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reference</w:t>
            </w:r>
          </w:p>
        </w:tc>
        <w:tc>
          <w:tcPr>
            <w:tcW w:w="1710" w:type="dxa"/>
            <w:vAlign w:val="bottom"/>
          </w:tcPr>
          <w:p w14:paraId="3131DD3C" w14:textId="77777777" w:rsidR="004855A0" w:rsidRPr="00403723" w:rsidRDefault="004855A0" w:rsidP="002E2738">
            <w:pPr>
              <w:jc w:val="right"/>
              <w:rPr>
                <w:rFonts w:ascii="Times New Roman" w:hAnsi="Times New Roman" w:cs="Times New Roman"/>
                <w:sz w:val="20"/>
                <w:szCs w:val="20"/>
              </w:rPr>
            </w:pPr>
          </w:p>
        </w:tc>
        <w:tc>
          <w:tcPr>
            <w:tcW w:w="1080" w:type="dxa"/>
            <w:vAlign w:val="bottom"/>
          </w:tcPr>
          <w:p w14:paraId="61011D0A" w14:textId="77777777" w:rsidR="004855A0" w:rsidRPr="00403723" w:rsidRDefault="004855A0" w:rsidP="002E2738">
            <w:pPr>
              <w:jc w:val="right"/>
              <w:rPr>
                <w:rFonts w:ascii="Times New Roman" w:hAnsi="Times New Roman" w:cs="Times New Roman"/>
                <w:sz w:val="20"/>
                <w:szCs w:val="20"/>
              </w:rPr>
            </w:pPr>
          </w:p>
        </w:tc>
        <w:tc>
          <w:tcPr>
            <w:tcW w:w="980" w:type="dxa"/>
            <w:vAlign w:val="bottom"/>
          </w:tcPr>
          <w:p w14:paraId="02C3E519" w14:textId="77777777" w:rsidR="004855A0" w:rsidRPr="00403723" w:rsidRDefault="004855A0" w:rsidP="002E2738">
            <w:pPr>
              <w:jc w:val="right"/>
              <w:rPr>
                <w:rFonts w:ascii="Times New Roman" w:hAnsi="Times New Roman" w:cs="Times New Roman"/>
                <w:sz w:val="20"/>
                <w:szCs w:val="20"/>
              </w:rPr>
            </w:pPr>
          </w:p>
        </w:tc>
      </w:tr>
      <w:tr w:rsidR="004855A0" w:rsidRPr="00403723" w14:paraId="5A6C0E6C" w14:textId="77777777" w:rsidTr="002E2738">
        <w:trPr>
          <w:trHeight w:val="57"/>
        </w:trPr>
        <w:tc>
          <w:tcPr>
            <w:tcW w:w="4320" w:type="dxa"/>
          </w:tcPr>
          <w:p w14:paraId="08BC2D0F"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Small urban</w:t>
            </w:r>
          </w:p>
        </w:tc>
        <w:tc>
          <w:tcPr>
            <w:tcW w:w="1260" w:type="dxa"/>
            <w:vAlign w:val="bottom"/>
          </w:tcPr>
          <w:p w14:paraId="36193E10" w14:textId="556AF0C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0</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20</w:t>
            </w:r>
          </w:p>
        </w:tc>
        <w:tc>
          <w:tcPr>
            <w:tcW w:w="1710" w:type="dxa"/>
            <w:vAlign w:val="bottom"/>
          </w:tcPr>
          <w:p w14:paraId="016ECCB3"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1.23</w:t>
            </w:r>
          </w:p>
        </w:tc>
        <w:tc>
          <w:tcPr>
            <w:tcW w:w="1080" w:type="dxa"/>
            <w:vAlign w:val="bottom"/>
          </w:tcPr>
          <w:p w14:paraId="12AF9D30" w14:textId="41355E0D"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0</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16</w:t>
            </w:r>
          </w:p>
        </w:tc>
        <w:tc>
          <w:tcPr>
            <w:tcW w:w="980" w:type="dxa"/>
            <w:vAlign w:val="bottom"/>
          </w:tcPr>
          <w:p w14:paraId="762DE9B7" w14:textId="39AC825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8732</w:t>
            </w:r>
          </w:p>
        </w:tc>
      </w:tr>
      <w:tr w:rsidR="004855A0" w:rsidRPr="00403723" w14:paraId="1B1CD6F7" w14:textId="77777777" w:rsidTr="002E2738">
        <w:tc>
          <w:tcPr>
            <w:tcW w:w="4320" w:type="dxa"/>
          </w:tcPr>
          <w:p w14:paraId="7E722DE8"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Rural</w:t>
            </w:r>
          </w:p>
        </w:tc>
        <w:tc>
          <w:tcPr>
            <w:tcW w:w="1260" w:type="dxa"/>
            <w:vAlign w:val="bottom"/>
          </w:tcPr>
          <w:p w14:paraId="7D5813F7" w14:textId="1285B33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3</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13</w:t>
            </w:r>
          </w:p>
        </w:tc>
        <w:tc>
          <w:tcPr>
            <w:tcW w:w="1710" w:type="dxa"/>
            <w:vAlign w:val="bottom"/>
          </w:tcPr>
          <w:p w14:paraId="3702E025" w14:textId="39A8EDE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1.8</w:t>
            </w:r>
            <w:r w:rsidR="00D51642" w:rsidRPr="00403723">
              <w:rPr>
                <w:rFonts w:ascii="Times New Roman" w:hAnsi="Times New Roman" w:cs="Times New Roman"/>
                <w:sz w:val="20"/>
                <w:szCs w:val="20"/>
              </w:rPr>
              <w:t>1</w:t>
            </w:r>
          </w:p>
        </w:tc>
        <w:tc>
          <w:tcPr>
            <w:tcW w:w="1080" w:type="dxa"/>
            <w:vAlign w:val="bottom"/>
          </w:tcPr>
          <w:p w14:paraId="045DB733" w14:textId="340F963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D51642" w:rsidRPr="00403723">
              <w:rPr>
                <w:rFonts w:ascii="Times New Roman" w:hAnsi="Times New Roman" w:cs="Times New Roman"/>
                <w:sz w:val="20"/>
                <w:szCs w:val="20"/>
              </w:rPr>
              <w:t>1</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73</w:t>
            </w:r>
          </w:p>
        </w:tc>
        <w:tc>
          <w:tcPr>
            <w:tcW w:w="980" w:type="dxa"/>
            <w:vAlign w:val="bottom"/>
          </w:tcPr>
          <w:p w14:paraId="1A49C525" w14:textId="796B77C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D51642" w:rsidRPr="00403723">
              <w:rPr>
                <w:rFonts w:ascii="Times New Roman" w:hAnsi="Times New Roman" w:cs="Times New Roman"/>
                <w:sz w:val="20"/>
                <w:szCs w:val="20"/>
              </w:rPr>
              <w:t>849</w:t>
            </w:r>
          </w:p>
        </w:tc>
      </w:tr>
      <w:tr w:rsidR="004855A0" w:rsidRPr="00403723" w14:paraId="78E3563F" w14:textId="77777777" w:rsidTr="002E2738">
        <w:trPr>
          <w:trHeight w:val="57"/>
        </w:trPr>
        <w:tc>
          <w:tcPr>
            <w:tcW w:w="4320" w:type="dxa"/>
            <w:tcBorders>
              <w:top w:val="nil"/>
              <w:bottom w:val="single" w:sz="4" w:space="0" w:color="auto"/>
            </w:tcBorders>
            <w:vAlign w:val="bottom"/>
          </w:tcPr>
          <w:p w14:paraId="3C6F6FE3" w14:textId="77777777" w:rsidR="004855A0" w:rsidRPr="00403723" w:rsidRDefault="004855A0" w:rsidP="002E2738">
            <w:pPr>
              <w:spacing w:before="240"/>
              <w:rPr>
                <w:rFonts w:ascii="Times New Roman" w:hAnsi="Times New Roman" w:cs="Times New Roman"/>
                <w:sz w:val="20"/>
                <w:szCs w:val="20"/>
              </w:rPr>
            </w:pPr>
            <w:r w:rsidRPr="00403723">
              <w:rPr>
                <w:rFonts w:ascii="Times New Roman" w:hAnsi="Times New Roman" w:cs="Times New Roman"/>
                <w:b/>
                <w:bCs/>
                <w:sz w:val="20"/>
                <w:szCs w:val="20"/>
              </w:rPr>
              <w:t>Random effect</w:t>
            </w:r>
          </w:p>
        </w:tc>
        <w:tc>
          <w:tcPr>
            <w:tcW w:w="5030" w:type="dxa"/>
            <w:gridSpan w:val="4"/>
            <w:tcBorders>
              <w:top w:val="nil"/>
              <w:bottom w:val="single" w:sz="4" w:space="0" w:color="auto"/>
            </w:tcBorders>
            <w:vAlign w:val="bottom"/>
          </w:tcPr>
          <w:p w14:paraId="1A242D1C" w14:textId="77777777"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b/>
                <w:bCs/>
                <w:sz w:val="20"/>
                <w:szCs w:val="20"/>
              </w:rPr>
              <w:t>Variance</w:t>
            </w:r>
          </w:p>
        </w:tc>
      </w:tr>
      <w:tr w:rsidR="004855A0" w:rsidRPr="00403723" w14:paraId="354AB496" w14:textId="77777777" w:rsidTr="002E2738">
        <w:tc>
          <w:tcPr>
            <w:tcW w:w="4320" w:type="dxa"/>
            <w:tcBorders>
              <w:top w:val="single" w:sz="4" w:space="0" w:color="auto"/>
            </w:tcBorders>
            <w:vAlign w:val="bottom"/>
          </w:tcPr>
          <w:p w14:paraId="4470AF3D"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State-level: Intercept</w:t>
            </w:r>
          </w:p>
        </w:tc>
        <w:tc>
          <w:tcPr>
            <w:tcW w:w="5030" w:type="dxa"/>
            <w:gridSpan w:val="4"/>
            <w:tcBorders>
              <w:top w:val="single" w:sz="4" w:space="0" w:color="auto"/>
            </w:tcBorders>
            <w:vAlign w:val="bottom"/>
          </w:tcPr>
          <w:p w14:paraId="31FF96D8" w14:textId="104347E7"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sz w:val="20"/>
                <w:szCs w:val="20"/>
              </w:rPr>
              <w:t>2</w:t>
            </w:r>
            <w:r w:rsidR="00D51642" w:rsidRPr="00403723">
              <w:rPr>
                <w:rFonts w:ascii="Times New Roman" w:hAnsi="Times New Roman" w:cs="Times New Roman"/>
                <w:sz w:val="20"/>
                <w:szCs w:val="20"/>
              </w:rPr>
              <w:t>99</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08</w:t>
            </w:r>
          </w:p>
        </w:tc>
      </w:tr>
      <w:tr w:rsidR="004855A0" w:rsidRPr="00403723" w14:paraId="6A524E7A" w14:textId="77777777" w:rsidTr="002E2738">
        <w:tc>
          <w:tcPr>
            <w:tcW w:w="4320" w:type="dxa"/>
            <w:vAlign w:val="bottom"/>
          </w:tcPr>
          <w:p w14:paraId="0DFEA959"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Observation-level</w:t>
            </w:r>
          </w:p>
        </w:tc>
        <w:tc>
          <w:tcPr>
            <w:tcW w:w="5030" w:type="dxa"/>
            <w:gridSpan w:val="4"/>
            <w:vAlign w:val="bottom"/>
          </w:tcPr>
          <w:p w14:paraId="7DB3806A" w14:textId="7F607E75"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sz w:val="20"/>
                <w:szCs w:val="20"/>
              </w:rPr>
              <w:t xml:space="preserve">  8</w:t>
            </w:r>
            <w:r w:rsidR="00D51642" w:rsidRPr="00403723">
              <w:rPr>
                <w:rFonts w:ascii="Times New Roman" w:hAnsi="Times New Roman" w:cs="Times New Roman"/>
                <w:sz w:val="20"/>
                <w:szCs w:val="20"/>
              </w:rPr>
              <w:t>6</w:t>
            </w:r>
            <w:r w:rsidRPr="00403723">
              <w:rPr>
                <w:rFonts w:ascii="Times New Roman" w:hAnsi="Times New Roman" w:cs="Times New Roman"/>
                <w:sz w:val="20"/>
                <w:szCs w:val="20"/>
              </w:rPr>
              <w:t>.</w:t>
            </w:r>
            <w:r w:rsidR="00D51642" w:rsidRPr="00403723">
              <w:rPr>
                <w:rFonts w:ascii="Times New Roman" w:hAnsi="Times New Roman" w:cs="Times New Roman"/>
                <w:sz w:val="20"/>
                <w:szCs w:val="20"/>
              </w:rPr>
              <w:t>77</w:t>
            </w:r>
          </w:p>
        </w:tc>
      </w:tr>
    </w:tbl>
    <w:p w14:paraId="729994C7" w14:textId="05F03180" w:rsidR="004855A0" w:rsidRPr="00403723" w:rsidRDefault="004855A0" w:rsidP="004855A0">
      <w:pPr>
        <w:rPr>
          <w:sz w:val="20"/>
          <w:szCs w:val="20"/>
        </w:rPr>
      </w:pPr>
      <w:r w:rsidRPr="00403723">
        <w:rPr>
          <w:i/>
          <w:iCs/>
          <w:sz w:val="20"/>
          <w:szCs w:val="20"/>
        </w:rPr>
        <w:t>Note</w:t>
      </w:r>
      <w:r w:rsidRPr="00403723">
        <w:rPr>
          <w:sz w:val="20"/>
          <w:szCs w:val="20"/>
        </w:rPr>
        <w:t xml:space="preserve">. N = 639 counties. All estimates were weighted by county child populations. This model is corresponding to the </w:t>
      </w:r>
      <w:r w:rsidR="00CD0895" w:rsidRPr="00403723">
        <w:rPr>
          <w:sz w:val="20"/>
          <w:szCs w:val="20"/>
        </w:rPr>
        <w:t>second</w:t>
      </w:r>
      <w:r w:rsidRPr="00403723">
        <w:rPr>
          <w:sz w:val="20"/>
          <w:szCs w:val="20"/>
        </w:rPr>
        <w:t xml:space="preserve"> row’s (year = 2015) linear multilevel modeling results</w:t>
      </w:r>
      <w:r w:rsidR="00312337" w:rsidRPr="00403723">
        <w:rPr>
          <w:sz w:val="20"/>
          <w:szCs w:val="20"/>
        </w:rPr>
        <w:t xml:space="preserve"> in Table 2 in the main text</w:t>
      </w:r>
      <w:r w:rsidRPr="00403723">
        <w:rPr>
          <w:sz w:val="20"/>
          <w:szCs w:val="20"/>
        </w:rPr>
        <w:t>.</w:t>
      </w:r>
    </w:p>
    <w:p w14:paraId="3B136086" w14:textId="08ED9D2B" w:rsidR="004855A0" w:rsidRPr="00403723" w:rsidRDefault="004855A0">
      <w:pPr>
        <w:spacing w:line="480" w:lineRule="auto"/>
        <w:rPr>
          <w:sz w:val="20"/>
          <w:szCs w:val="20"/>
        </w:rPr>
      </w:pPr>
      <w:r w:rsidRPr="00403723">
        <w:rPr>
          <w:sz w:val="20"/>
          <w:szCs w:val="20"/>
        </w:rPr>
        <w:br w:type="page"/>
      </w:r>
    </w:p>
    <w:p w14:paraId="5AB749DB" w14:textId="37AC1CDE" w:rsidR="004855A0" w:rsidRPr="00403723" w:rsidRDefault="004855A0" w:rsidP="004855A0">
      <w:r w:rsidRPr="00403723">
        <w:rPr>
          <w:b/>
          <w:bCs/>
        </w:rPr>
        <w:lastRenderedPageBreak/>
        <w:t>Table S</w:t>
      </w:r>
      <w:r w:rsidR="007E2FC1" w:rsidRPr="00403723">
        <w:rPr>
          <w:b/>
          <w:bCs/>
        </w:rPr>
        <w:t>4</w:t>
      </w:r>
      <w:r w:rsidRPr="00403723">
        <w:rPr>
          <w:b/>
          <w:bCs/>
        </w:rPr>
        <w:t>.</w:t>
      </w:r>
      <w:r w:rsidRPr="00403723">
        <w:t xml:space="preserve"> Linear Multilevel Model of County Child Poverty Rate on County Child Maltreatment Report Rates, United States, 2016</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080"/>
        <w:gridCol w:w="980"/>
      </w:tblGrid>
      <w:tr w:rsidR="004855A0" w:rsidRPr="00403723" w14:paraId="2DE4764E" w14:textId="77777777" w:rsidTr="002E2738">
        <w:tc>
          <w:tcPr>
            <w:tcW w:w="4320" w:type="dxa"/>
            <w:tcBorders>
              <w:top w:val="single" w:sz="4" w:space="0" w:color="auto"/>
              <w:bottom w:val="single" w:sz="4" w:space="0" w:color="auto"/>
            </w:tcBorders>
          </w:tcPr>
          <w:p w14:paraId="44994620" w14:textId="77777777" w:rsidR="004855A0" w:rsidRPr="00403723" w:rsidRDefault="004855A0" w:rsidP="002E2738">
            <w:pPr>
              <w:spacing w:before="240"/>
              <w:rPr>
                <w:rFonts w:ascii="Times New Roman" w:hAnsi="Times New Roman" w:cs="Times New Roman"/>
                <w:b/>
                <w:bCs/>
                <w:sz w:val="20"/>
                <w:szCs w:val="20"/>
              </w:rPr>
            </w:pPr>
            <w:r w:rsidRPr="00403723">
              <w:rPr>
                <w:rFonts w:ascii="Times New Roman" w:hAnsi="Times New Roman" w:cs="Times New Roman"/>
                <w:b/>
                <w:bCs/>
                <w:sz w:val="20"/>
                <w:szCs w:val="20"/>
              </w:rPr>
              <w:t>Fixed effects</w:t>
            </w:r>
          </w:p>
        </w:tc>
        <w:tc>
          <w:tcPr>
            <w:tcW w:w="1260" w:type="dxa"/>
            <w:tcBorders>
              <w:top w:val="single" w:sz="4" w:space="0" w:color="auto"/>
              <w:bottom w:val="single" w:sz="4" w:space="0" w:color="auto"/>
            </w:tcBorders>
            <w:vAlign w:val="bottom"/>
          </w:tcPr>
          <w:p w14:paraId="47242539"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50B4CF40"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Standard error</w:t>
            </w:r>
          </w:p>
        </w:tc>
        <w:tc>
          <w:tcPr>
            <w:tcW w:w="1080" w:type="dxa"/>
            <w:tcBorders>
              <w:top w:val="single" w:sz="4" w:space="0" w:color="auto"/>
              <w:bottom w:val="single" w:sz="4" w:space="0" w:color="auto"/>
            </w:tcBorders>
            <w:vAlign w:val="bottom"/>
          </w:tcPr>
          <w:p w14:paraId="437FB865"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t</w:t>
            </w:r>
          </w:p>
        </w:tc>
        <w:tc>
          <w:tcPr>
            <w:tcW w:w="980" w:type="dxa"/>
            <w:tcBorders>
              <w:top w:val="single" w:sz="4" w:space="0" w:color="auto"/>
              <w:bottom w:val="single" w:sz="4" w:space="0" w:color="auto"/>
            </w:tcBorders>
            <w:vAlign w:val="bottom"/>
          </w:tcPr>
          <w:p w14:paraId="15D1D4FC"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p</w:t>
            </w:r>
          </w:p>
        </w:tc>
      </w:tr>
      <w:tr w:rsidR="004855A0" w:rsidRPr="00403723" w14:paraId="331AA21A" w14:textId="77777777" w:rsidTr="002E2738">
        <w:trPr>
          <w:trHeight w:val="47"/>
        </w:trPr>
        <w:tc>
          <w:tcPr>
            <w:tcW w:w="4320" w:type="dxa"/>
            <w:tcBorders>
              <w:top w:val="single" w:sz="4" w:space="0" w:color="auto"/>
            </w:tcBorders>
          </w:tcPr>
          <w:p w14:paraId="309B4F00"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Intercept</w:t>
            </w:r>
          </w:p>
        </w:tc>
        <w:tc>
          <w:tcPr>
            <w:tcW w:w="1260" w:type="dxa"/>
            <w:tcBorders>
              <w:top w:val="single" w:sz="4" w:space="0" w:color="auto"/>
            </w:tcBorders>
            <w:vAlign w:val="bottom"/>
          </w:tcPr>
          <w:p w14:paraId="51328379" w14:textId="0C9CDF1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5</w:t>
            </w:r>
            <w:r w:rsidR="009065AD" w:rsidRPr="00403723">
              <w:rPr>
                <w:rFonts w:ascii="Times New Roman" w:hAnsi="Times New Roman" w:cs="Times New Roman"/>
                <w:color w:val="000000"/>
                <w:sz w:val="20"/>
                <w:szCs w:val="20"/>
              </w:rPr>
              <w:t>2</w:t>
            </w:r>
            <w:r w:rsidRPr="00403723">
              <w:rPr>
                <w:rFonts w:ascii="Times New Roman" w:hAnsi="Times New Roman" w:cs="Times New Roman"/>
                <w:color w:val="000000"/>
                <w:sz w:val="20"/>
                <w:szCs w:val="20"/>
              </w:rPr>
              <w:t>.</w:t>
            </w:r>
            <w:r w:rsidR="009065AD" w:rsidRPr="00403723">
              <w:rPr>
                <w:rFonts w:ascii="Times New Roman" w:hAnsi="Times New Roman" w:cs="Times New Roman"/>
                <w:color w:val="000000"/>
                <w:sz w:val="20"/>
                <w:szCs w:val="20"/>
              </w:rPr>
              <w:t>81</w:t>
            </w:r>
          </w:p>
        </w:tc>
        <w:tc>
          <w:tcPr>
            <w:tcW w:w="1710" w:type="dxa"/>
            <w:tcBorders>
              <w:top w:val="single" w:sz="4" w:space="0" w:color="auto"/>
            </w:tcBorders>
            <w:vAlign w:val="bottom"/>
          </w:tcPr>
          <w:p w14:paraId="19EA95F2" w14:textId="3C07C16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2.</w:t>
            </w:r>
            <w:r w:rsidR="009065AD" w:rsidRPr="00403723">
              <w:rPr>
                <w:rFonts w:ascii="Times New Roman" w:hAnsi="Times New Roman" w:cs="Times New Roman"/>
                <w:color w:val="000000"/>
                <w:sz w:val="20"/>
                <w:szCs w:val="20"/>
              </w:rPr>
              <w:t>94</w:t>
            </w:r>
          </w:p>
        </w:tc>
        <w:tc>
          <w:tcPr>
            <w:tcW w:w="1080" w:type="dxa"/>
            <w:tcBorders>
              <w:top w:val="single" w:sz="4" w:space="0" w:color="auto"/>
            </w:tcBorders>
            <w:vAlign w:val="bottom"/>
          </w:tcPr>
          <w:p w14:paraId="57872859" w14:textId="62F6C2CB"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17</w:t>
            </w:r>
            <w:r w:rsidR="004855A0" w:rsidRPr="00403723">
              <w:rPr>
                <w:rFonts w:ascii="Times New Roman" w:hAnsi="Times New Roman" w:cs="Times New Roman"/>
                <w:color w:val="000000"/>
                <w:sz w:val="20"/>
                <w:szCs w:val="20"/>
              </w:rPr>
              <w:t>.</w:t>
            </w:r>
            <w:r w:rsidRPr="00403723">
              <w:rPr>
                <w:rFonts w:ascii="Times New Roman" w:hAnsi="Times New Roman" w:cs="Times New Roman"/>
                <w:color w:val="000000"/>
                <w:sz w:val="20"/>
                <w:szCs w:val="20"/>
              </w:rPr>
              <w:t>95</w:t>
            </w:r>
          </w:p>
        </w:tc>
        <w:tc>
          <w:tcPr>
            <w:tcW w:w="980" w:type="dxa"/>
            <w:tcBorders>
              <w:top w:val="single" w:sz="4" w:space="0" w:color="auto"/>
            </w:tcBorders>
            <w:vAlign w:val="bottom"/>
          </w:tcPr>
          <w:p w14:paraId="7723CA73"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63713410" w14:textId="77777777" w:rsidTr="002E2738">
        <w:trPr>
          <w:trHeight w:val="57"/>
        </w:trPr>
        <w:tc>
          <w:tcPr>
            <w:tcW w:w="4320" w:type="dxa"/>
          </w:tcPr>
          <w:p w14:paraId="1FC990E5"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Child poverty rate (% children in poverty)</w:t>
            </w:r>
          </w:p>
        </w:tc>
        <w:tc>
          <w:tcPr>
            <w:tcW w:w="1260" w:type="dxa"/>
            <w:vAlign w:val="bottom"/>
          </w:tcPr>
          <w:p w14:paraId="12C865AE" w14:textId="09CEB89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1.2</w:t>
            </w:r>
            <w:r w:rsidR="009065AD" w:rsidRPr="00403723">
              <w:rPr>
                <w:rFonts w:ascii="Times New Roman" w:hAnsi="Times New Roman" w:cs="Times New Roman"/>
                <w:sz w:val="20"/>
                <w:szCs w:val="20"/>
              </w:rPr>
              <w:t>2</w:t>
            </w:r>
          </w:p>
        </w:tc>
        <w:tc>
          <w:tcPr>
            <w:tcW w:w="1710" w:type="dxa"/>
            <w:vAlign w:val="bottom"/>
          </w:tcPr>
          <w:p w14:paraId="2CF17870" w14:textId="52535F19"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0.1</w:t>
            </w:r>
            <w:r w:rsidR="009065AD" w:rsidRPr="00403723">
              <w:rPr>
                <w:rFonts w:ascii="Times New Roman" w:hAnsi="Times New Roman" w:cs="Times New Roman"/>
                <w:sz w:val="20"/>
                <w:szCs w:val="20"/>
              </w:rPr>
              <w:t>2</w:t>
            </w:r>
          </w:p>
        </w:tc>
        <w:tc>
          <w:tcPr>
            <w:tcW w:w="1080" w:type="dxa"/>
            <w:vAlign w:val="bottom"/>
          </w:tcPr>
          <w:p w14:paraId="46A62B51" w14:textId="36F0805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9065AD" w:rsidRPr="00403723">
              <w:rPr>
                <w:rFonts w:ascii="Times New Roman" w:hAnsi="Times New Roman" w:cs="Times New Roman"/>
                <w:sz w:val="20"/>
                <w:szCs w:val="20"/>
              </w:rPr>
              <w:t>0</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48</w:t>
            </w:r>
          </w:p>
        </w:tc>
        <w:tc>
          <w:tcPr>
            <w:tcW w:w="980" w:type="dxa"/>
            <w:vAlign w:val="bottom"/>
          </w:tcPr>
          <w:p w14:paraId="6FD898F7"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0F08C82F" w14:textId="77777777" w:rsidTr="002E2738">
        <w:tc>
          <w:tcPr>
            <w:tcW w:w="4320" w:type="dxa"/>
          </w:tcPr>
          <w:p w14:paraId="08E73F3B"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Black children among resident children</w:t>
            </w:r>
          </w:p>
        </w:tc>
        <w:tc>
          <w:tcPr>
            <w:tcW w:w="1260" w:type="dxa"/>
            <w:vAlign w:val="bottom"/>
          </w:tcPr>
          <w:p w14:paraId="2A715FC0" w14:textId="57614A2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w:t>
            </w:r>
            <w:r w:rsidR="009065AD" w:rsidRPr="00403723">
              <w:rPr>
                <w:rFonts w:ascii="Times New Roman" w:hAnsi="Times New Roman" w:cs="Times New Roman"/>
                <w:sz w:val="20"/>
                <w:szCs w:val="20"/>
              </w:rPr>
              <w:t>3</w:t>
            </w:r>
          </w:p>
        </w:tc>
        <w:tc>
          <w:tcPr>
            <w:tcW w:w="1710" w:type="dxa"/>
            <w:vAlign w:val="bottom"/>
          </w:tcPr>
          <w:p w14:paraId="5A730DC2" w14:textId="5F793DA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w:t>
            </w:r>
            <w:r w:rsidR="009065AD" w:rsidRPr="00403723">
              <w:rPr>
                <w:rFonts w:ascii="Times New Roman" w:hAnsi="Times New Roman" w:cs="Times New Roman"/>
                <w:sz w:val="20"/>
                <w:szCs w:val="20"/>
              </w:rPr>
              <w:t>7</w:t>
            </w:r>
          </w:p>
        </w:tc>
        <w:tc>
          <w:tcPr>
            <w:tcW w:w="1080" w:type="dxa"/>
            <w:vAlign w:val="bottom"/>
          </w:tcPr>
          <w:p w14:paraId="0AE3B07C" w14:textId="346AC5C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3</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39</w:t>
            </w:r>
          </w:p>
        </w:tc>
        <w:tc>
          <w:tcPr>
            <w:tcW w:w="980" w:type="dxa"/>
            <w:vAlign w:val="bottom"/>
          </w:tcPr>
          <w:p w14:paraId="5BF632D4" w14:textId="35DF2B0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.000</w:t>
            </w:r>
            <w:r w:rsidR="009065AD" w:rsidRPr="00403723">
              <w:rPr>
                <w:rFonts w:ascii="Times New Roman" w:hAnsi="Times New Roman" w:cs="Times New Roman"/>
                <w:color w:val="000000"/>
                <w:sz w:val="20"/>
                <w:szCs w:val="20"/>
              </w:rPr>
              <w:t>8</w:t>
            </w:r>
          </w:p>
        </w:tc>
      </w:tr>
      <w:tr w:rsidR="004855A0" w:rsidRPr="00403723" w14:paraId="50ECD43E" w14:textId="77777777" w:rsidTr="002E2738">
        <w:tc>
          <w:tcPr>
            <w:tcW w:w="4320" w:type="dxa"/>
          </w:tcPr>
          <w:p w14:paraId="5EF46C65"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Latino children among resident children</w:t>
            </w:r>
          </w:p>
        </w:tc>
        <w:tc>
          <w:tcPr>
            <w:tcW w:w="1260" w:type="dxa"/>
            <w:vAlign w:val="bottom"/>
          </w:tcPr>
          <w:p w14:paraId="61EF36CE" w14:textId="5133613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w:t>
            </w:r>
            <w:r w:rsidR="009065AD" w:rsidRPr="00403723">
              <w:rPr>
                <w:rFonts w:ascii="Times New Roman" w:hAnsi="Times New Roman" w:cs="Times New Roman"/>
                <w:sz w:val="20"/>
                <w:szCs w:val="20"/>
              </w:rPr>
              <w:t>6</w:t>
            </w:r>
          </w:p>
        </w:tc>
        <w:tc>
          <w:tcPr>
            <w:tcW w:w="1710" w:type="dxa"/>
            <w:vAlign w:val="bottom"/>
          </w:tcPr>
          <w:p w14:paraId="31166E0E"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0.06</w:t>
            </w:r>
          </w:p>
        </w:tc>
        <w:tc>
          <w:tcPr>
            <w:tcW w:w="1080" w:type="dxa"/>
            <w:vAlign w:val="bottom"/>
          </w:tcPr>
          <w:p w14:paraId="4488D42B" w14:textId="7DF09AF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96</w:t>
            </w:r>
          </w:p>
        </w:tc>
        <w:tc>
          <w:tcPr>
            <w:tcW w:w="980" w:type="dxa"/>
            <w:vAlign w:val="bottom"/>
          </w:tcPr>
          <w:p w14:paraId="50406198" w14:textId="3D87622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3373</w:t>
            </w:r>
          </w:p>
        </w:tc>
      </w:tr>
      <w:tr w:rsidR="004855A0" w:rsidRPr="00403723" w14:paraId="5D8DAA7A" w14:textId="77777777" w:rsidTr="002E2738">
        <w:tc>
          <w:tcPr>
            <w:tcW w:w="4320" w:type="dxa"/>
          </w:tcPr>
          <w:p w14:paraId="28972811"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foreign-born among residents</w:t>
            </w:r>
          </w:p>
        </w:tc>
        <w:tc>
          <w:tcPr>
            <w:tcW w:w="1260" w:type="dxa"/>
            <w:vAlign w:val="bottom"/>
          </w:tcPr>
          <w:p w14:paraId="49E8C9F9" w14:textId="1F52E50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-0.7</w:t>
            </w:r>
            <w:r w:rsidR="009065AD" w:rsidRPr="00403723">
              <w:rPr>
                <w:rFonts w:ascii="Times New Roman" w:hAnsi="Times New Roman" w:cs="Times New Roman"/>
                <w:sz w:val="20"/>
                <w:szCs w:val="20"/>
              </w:rPr>
              <w:t>6</w:t>
            </w:r>
          </w:p>
        </w:tc>
        <w:tc>
          <w:tcPr>
            <w:tcW w:w="1710" w:type="dxa"/>
            <w:vAlign w:val="bottom"/>
          </w:tcPr>
          <w:p w14:paraId="02993F56"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0.09</w:t>
            </w:r>
          </w:p>
        </w:tc>
        <w:tc>
          <w:tcPr>
            <w:tcW w:w="1080" w:type="dxa"/>
            <w:vAlign w:val="bottom"/>
          </w:tcPr>
          <w:p w14:paraId="4C1F6C9B" w14:textId="3B3D491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-8.</w:t>
            </w:r>
            <w:r w:rsidR="009065AD" w:rsidRPr="00403723">
              <w:rPr>
                <w:rFonts w:ascii="Times New Roman" w:hAnsi="Times New Roman" w:cs="Times New Roman"/>
                <w:sz w:val="20"/>
                <w:szCs w:val="20"/>
              </w:rPr>
              <w:t>27</w:t>
            </w:r>
          </w:p>
        </w:tc>
        <w:tc>
          <w:tcPr>
            <w:tcW w:w="980" w:type="dxa"/>
            <w:vAlign w:val="bottom"/>
          </w:tcPr>
          <w:p w14:paraId="6C965026"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1E8F96BE" w14:textId="77777777" w:rsidTr="002E2738">
        <w:tc>
          <w:tcPr>
            <w:tcW w:w="4320" w:type="dxa"/>
          </w:tcPr>
          <w:p w14:paraId="1ED20116"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children among residents</w:t>
            </w:r>
          </w:p>
        </w:tc>
        <w:tc>
          <w:tcPr>
            <w:tcW w:w="1260" w:type="dxa"/>
            <w:vAlign w:val="bottom"/>
          </w:tcPr>
          <w:p w14:paraId="798058A5" w14:textId="7ABECB6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9065AD" w:rsidRPr="00403723">
              <w:rPr>
                <w:rFonts w:ascii="Times New Roman" w:hAnsi="Times New Roman" w:cs="Times New Roman"/>
                <w:sz w:val="20"/>
                <w:szCs w:val="20"/>
              </w:rPr>
              <w:t>88</w:t>
            </w:r>
          </w:p>
        </w:tc>
        <w:tc>
          <w:tcPr>
            <w:tcW w:w="1710" w:type="dxa"/>
            <w:vAlign w:val="bottom"/>
          </w:tcPr>
          <w:p w14:paraId="4BD59FDC" w14:textId="0B766AC5"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30</w:t>
            </w:r>
          </w:p>
        </w:tc>
        <w:tc>
          <w:tcPr>
            <w:tcW w:w="1080" w:type="dxa"/>
            <w:vAlign w:val="bottom"/>
          </w:tcPr>
          <w:p w14:paraId="5D62A6BE" w14:textId="361E242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-6.</w:t>
            </w:r>
            <w:r w:rsidR="009065AD" w:rsidRPr="00403723">
              <w:rPr>
                <w:rFonts w:ascii="Times New Roman" w:hAnsi="Times New Roman" w:cs="Times New Roman"/>
                <w:sz w:val="20"/>
                <w:szCs w:val="20"/>
              </w:rPr>
              <w:t>35</w:t>
            </w:r>
          </w:p>
        </w:tc>
        <w:tc>
          <w:tcPr>
            <w:tcW w:w="980" w:type="dxa"/>
            <w:vAlign w:val="bottom"/>
          </w:tcPr>
          <w:p w14:paraId="2CA3AF7A" w14:textId="77777777" w:rsidR="004855A0" w:rsidRPr="00403723" w:rsidRDefault="004855A0" w:rsidP="002E2738">
            <w:pPr>
              <w:jc w:val="right"/>
              <w:rPr>
                <w:rFonts w:ascii="Times New Roman" w:hAnsi="Times New Roman" w:cs="Times New Roman"/>
                <w:color w:val="000000"/>
                <w:sz w:val="20"/>
                <w:szCs w:val="20"/>
              </w:rPr>
            </w:pPr>
            <w:r w:rsidRPr="00403723">
              <w:rPr>
                <w:rFonts w:ascii="Times New Roman" w:hAnsi="Times New Roman" w:cs="Times New Roman"/>
                <w:color w:val="000000"/>
                <w:sz w:val="20"/>
                <w:szCs w:val="20"/>
              </w:rPr>
              <w:t>&lt; .0001</w:t>
            </w:r>
          </w:p>
        </w:tc>
      </w:tr>
      <w:tr w:rsidR="004855A0" w:rsidRPr="00403723" w14:paraId="049931B7" w14:textId="77777777" w:rsidTr="002E2738">
        <w:tc>
          <w:tcPr>
            <w:tcW w:w="4320" w:type="dxa"/>
          </w:tcPr>
          <w:p w14:paraId="0596AC14"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elderly persons (</w:t>
            </w:r>
            <w:r w:rsidRPr="00403723">
              <w:rPr>
                <w:rFonts w:ascii="Cambria Math" w:hAnsi="Cambria Math" w:cs="Times New Roman"/>
                <w:sz w:val="20"/>
                <w:szCs w:val="20"/>
              </w:rPr>
              <w:t>≥</w:t>
            </w:r>
            <w:r w:rsidRPr="00403723">
              <w:rPr>
                <w:rFonts w:ascii="Times New Roman" w:hAnsi="Times New Roman" w:cs="Times New Roman"/>
                <w:sz w:val="20"/>
                <w:szCs w:val="20"/>
              </w:rPr>
              <w:t xml:space="preserve"> age 65) among residents</w:t>
            </w:r>
          </w:p>
        </w:tc>
        <w:tc>
          <w:tcPr>
            <w:tcW w:w="1260" w:type="dxa"/>
            <w:vAlign w:val="bottom"/>
          </w:tcPr>
          <w:p w14:paraId="00541F76" w14:textId="27557226"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-0.7</w:t>
            </w:r>
            <w:r w:rsidR="009065AD" w:rsidRPr="00403723">
              <w:rPr>
                <w:rFonts w:ascii="Times New Roman" w:hAnsi="Times New Roman" w:cs="Times New Roman"/>
                <w:sz w:val="20"/>
                <w:szCs w:val="20"/>
              </w:rPr>
              <w:t>8</w:t>
            </w:r>
          </w:p>
        </w:tc>
        <w:tc>
          <w:tcPr>
            <w:tcW w:w="1710" w:type="dxa"/>
            <w:vAlign w:val="bottom"/>
          </w:tcPr>
          <w:p w14:paraId="36479B14" w14:textId="33B0F00D"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w:t>
            </w:r>
            <w:r w:rsidR="009065AD" w:rsidRPr="00403723">
              <w:rPr>
                <w:rFonts w:ascii="Times New Roman" w:hAnsi="Times New Roman" w:cs="Times New Roman"/>
                <w:sz w:val="20"/>
                <w:szCs w:val="20"/>
              </w:rPr>
              <w:t>7</w:t>
            </w:r>
          </w:p>
        </w:tc>
        <w:tc>
          <w:tcPr>
            <w:tcW w:w="1080" w:type="dxa"/>
            <w:vAlign w:val="bottom"/>
          </w:tcPr>
          <w:p w14:paraId="7415245B" w14:textId="5BBEEE6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-2.</w:t>
            </w:r>
            <w:r w:rsidR="009065AD" w:rsidRPr="00403723">
              <w:rPr>
                <w:rFonts w:ascii="Times New Roman" w:hAnsi="Times New Roman" w:cs="Times New Roman"/>
                <w:sz w:val="20"/>
                <w:szCs w:val="20"/>
              </w:rPr>
              <w:t>90</w:t>
            </w:r>
          </w:p>
        </w:tc>
        <w:tc>
          <w:tcPr>
            <w:tcW w:w="980" w:type="dxa"/>
            <w:vAlign w:val="bottom"/>
          </w:tcPr>
          <w:p w14:paraId="6A20BA55" w14:textId="6DEE63F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w:t>
            </w:r>
            <w:r w:rsidR="009065AD" w:rsidRPr="00403723">
              <w:rPr>
                <w:rFonts w:ascii="Times New Roman" w:hAnsi="Times New Roman" w:cs="Times New Roman"/>
                <w:sz w:val="20"/>
                <w:szCs w:val="20"/>
              </w:rPr>
              <w:t>39</w:t>
            </w:r>
          </w:p>
        </w:tc>
      </w:tr>
      <w:tr w:rsidR="004855A0" w:rsidRPr="00403723" w14:paraId="092F94C1" w14:textId="77777777" w:rsidTr="002E2738">
        <w:tc>
          <w:tcPr>
            <w:tcW w:w="4320" w:type="dxa"/>
          </w:tcPr>
          <w:p w14:paraId="0414DD00"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male among adults aged 20-64</w:t>
            </w:r>
          </w:p>
        </w:tc>
        <w:tc>
          <w:tcPr>
            <w:tcW w:w="1260" w:type="dxa"/>
            <w:vAlign w:val="bottom"/>
          </w:tcPr>
          <w:p w14:paraId="2F6F0039" w14:textId="6837480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40</w:t>
            </w:r>
          </w:p>
        </w:tc>
        <w:tc>
          <w:tcPr>
            <w:tcW w:w="1710" w:type="dxa"/>
            <w:vAlign w:val="bottom"/>
          </w:tcPr>
          <w:p w14:paraId="50685F86" w14:textId="7675D8BE"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50</w:t>
            </w:r>
          </w:p>
        </w:tc>
        <w:tc>
          <w:tcPr>
            <w:tcW w:w="1080" w:type="dxa"/>
            <w:vAlign w:val="bottom"/>
          </w:tcPr>
          <w:p w14:paraId="4F258932" w14:textId="7D3559D4"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80</w:t>
            </w:r>
          </w:p>
        </w:tc>
        <w:tc>
          <w:tcPr>
            <w:tcW w:w="980" w:type="dxa"/>
            <w:vAlign w:val="bottom"/>
          </w:tcPr>
          <w:p w14:paraId="6E0D241E" w14:textId="22C041F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4219</w:t>
            </w:r>
          </w:p>
        </w:tc>
      </w:tr>
      <w:tr w:rsidR="004855A0" w:rsidRPr="00403723" w14:paraId="21C3955D" w14:textId="77777777" w:rsidTr="002E2738">
        <w:tc>
          <w:tcPr>
            <w:tcW w:w="4320" w:type="dxa"/>
          </w:tcPr>
          <w:p w14:paraId="016A5B5A"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children with disabilities</w:t>
            </w:r>
          </w:p>
        </w:tc>
        <w:tc>
          <w:tcPr>
            <w:tcW w:w="1260" w:type="dxa"/>
            <w:vAlign w:val="bottom"/>
          </w:tcPr>
          <w:p w14:paraId="683F37C0" w14:textId="448299D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3.</w:t>
            </w:r>
            <w:r w:rsidR="009065AD" w:rsidRPr="00403723">
              <w:rPr>
                <w:rFonts w:ascii="Times New Roman" w:hAnsi="Times New Roman" w:cs="Times New Roman"/>
                <w:sz w:val="20"/>
                <w:szCs w:val="20"/>
              </w:rPr>
              <w:t>55</w:t>
            </w:r>
          </w:p>
        </w:tc>
        <w:tc>
          <w:tcPr>
            <w:tcW w:w="1710" w:type="dxa"/>
            <w:vAlign w:val="bottom"/>
          </w:tcPr>
          <w:p w14:paraId="5C4AB976" w14:textId="1EA615B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66</w:t>
            </w:r>
          </w:p>
        </w:tc>
        <w:tc>
          <w:tcPr>
            <w:tcW w:w="1080" w:type="dxa"/>
            <w:vAlign w:val="bottom"/>
          </w:tcPr>
          <w:p w14:paraId="39B9BAB6" w14:textId="34AD7D8F"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5</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40</w:t>
            </w:r>
          </w:p>
        </w:tc>
        <w:tc>
          <w:tcPr>
            <w:tcW w:w="980" w:type="dxa"/>
            <w:vAlign w:val="bottom"/>
          </w:tcPr>
          <w:p w14:paraId="253C9F9A"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60E1B71F" w14:textId="77777777" w:rsidTr="002E2738">
        <w:tc>
          <w:tcPr>
            <w:tcW w:w="4320" w:type="dxa"/>
          </w:tcPr>
          <w:p w14:paraId="6745D006"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moved in one year</w:t>
            </w:r>
          </w:p>
        </w:tc>
        <w:tc>
          <w:tcPr>
            <w:tcW w:w="1260" w:type="dxa"/>
            <w:vAlign w:val="bottom"/>
          </w:tcPr>
          <w:p w14:paraId="7C4A5BB4" w14:textId="429A7C3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0</w:t>
            </w:r>
            <w:r w:rsidRPr="00403723">
              <w:rPr>
                <w:rFonts w:ascii="Times New Roman" w:hAnsi="Times New Roman" w:cs="Times New Roman"/>
                <w:sz w:val="20"/>
                <w:szCs w:val="20"/>
              </w:rPr>
              <w:t>8</w:t>
            </w:r>
          </w:p>
        </w:tc>
        <w:tc>
          <w:tcPr>
            <w:tcW w:w="1710" w:type="dxa"/>
            <w:vAlign w:val="bottom"/>
          </w:tcPr>
          <w:p w14:paraId="4BAD0D50" w14:textId="0AB7091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22</w:t>
            </w:r>
          </w:p>
        </w:tc>
        <w:tc>
          <w:tcPr>
            <w:tcW w:w="1080" w:type="dxa"/>
            <w:vAlign w:val="bottom"/>
          </w:tcPr>
          <w:p w14:paraId="48E498E5" w14:textId="54D292F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38</w:t>
            </w:r>
          </w:p>
        </w:tc>
        <w:tc>
          <w:tcPr>
            <w:tcW w:w="980" w:type="dxa"/>
            <w:vAlign w:val="bottom"/>
          </w:tcPr>
          <w:p w14:paraId="04CA5313" w14:textId="294E3E0D"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7045</w:t>
            </w:r>
          </w:p>
        </w:tc>
      </w:tr>
      <w:tr w:rsidR="004855A0" w:rsidRPr="00403723" w14:paraId="0B0EE472" w14:textId="77777777" w:rsidTr="002E2738">
        <w:tc>
          <w:tcPr>
            <w:tcW w:w="4320" w:type="dxa"/>
          </w:tcPr>
          <w:p w14:paraId="4E3B1B71"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Urbanicity</w:t>
            </w:r>
          </w:p>
        </w:tc>
        <w:tc>
          <w:tcPr>
            <w:tcW w:w="1260" w:type="dxa"/>
            <w:vAlign w:val="bottom"/>
          </w:tcPr>
          <w:p w14:paraId="4C98AF91" w14:textId="77777777" w:rsidR="004855A0" w:rsidRPr="00403723" w:rsidRDefault="004855A0" w:rsidP="002E2738">
            <w:pPr>
              <w:jc w:val="right"/>
              <w:rPr>
                <w:rFonts w:ascii="Times New Roman" w:hAnsi="Times New Roman" w:cs="Times New Roman"/>
                <w:sz w:val="20"/>
                <w:szCs w:val="20"/>
              </w:rPr>
            </w:pPr>
          </w:p>
        </w:tc>
        <w:tc>
          <w:tcPr>
            <w:tcW w:w="1710" w:type="dxa"/>
            <w:vAlign w:val="bottom"/>
          </w:tcPr>
          <w:p w14:paraId="18942EA3" w14:textId="77777777" w:rsidR="004855A0" w:rsidRPr="00403723" w:rsidRDefault="004855A0" w:rsidP="002E2738">
            <w:pPr>
              <w:jc w:val="right"/>
              <w:rPr>
                <w:rFonts w:ascii="Times New Roman" w:hAnsi="Times New Roman" w:cs="Times New Roman"/>
                <w:sz w:val="20"/>
                <w:szCs w:val="20"/>
              </w:rPr>
            </w:pPr>
          </w:p>
        </w:tc>
        <w:tc>
          <w:tcPr>
            <w:tcW w:w="1080" w:type="dxa"/>
            <w:vAlign w:val="bottom"/>
          </w:tcPr>
          <w:p w14:paraId="07CDD858" w14:textId="77777777" w:rsidR="004855A0" w:rsidRPr="00403723" w:rsidRDefault="004855A0" w:rsidP="002E2738">
            <w:pPr>
              <w:jc w:val="right"/>
              <w:rPr>
                <w:rFonts w:ascii="Times New Roman" w:hAnsi="Times New Roman" w:cs="Times New Roman"/>
                <w:sz w:val="20"/>
                <w:szCs w:val="20"/>
              </w:rPr>
            </w:pPr>
          </w:p>
        </w:tc>
        <w:tc>
          <w:tcPr>
            <w:tcW w:w="980" w:type="dxa"/>
            <w:vAlign w:val="bottom"/>
          </w:tcPr>
          <w:p w14:paraId="7EF15320" w14:textId="77777777" w:rsidR="004855A0" w:rsidRPr="00403723" w:rsidRDefault="004855A0" w:rsidP="002E2738">
            <w:pPr>
              <w:jc w:val="right"/>
              <w:rPr>
                <w:rFonts w:ascii="Times New Roman" w:hAnsi="Times New Roman" w:cs="Times New Roman"/>
                <w:sz w:val="20"/>
                <w:szCs w:val="20"/>
              </w:rPr>
            </w:pPr>
          </w:p>
        </w:tc>
      </w:tr>
      <w:tr w:rsidR="004855A0" w:rsidRPr="00403723" w14:paraId="768F2432" w14:textId="77777777" w:rsidTr="002E2738">
        <w:tc>
          <w:tcPr>
            <w:tcW w:w="4320" w:type="dxa"/>
          </w:tcPr>
          <w:p w14:paraId="555E9998"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Large urban</w:t>
            </w:r>
          </w:p>
        </w:tc>
        <w:tc>
          <w:tcPr>
            <w:tcW w:w="1260" w:type="dxa"/>
            <w:vAlign w:val="bottom"/>
          </w:tcPr>
          <w:p w14:paraId="29372E31" w14:textId="12A97666"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R</w:t>
            </w:r>
            <w:r w:rsidR="004855A0" w:rsidRPr="00403723">
              <w:rPr>
                <w:rFonts w:ascii="Times New Roman" w:hAnsi="Times New Roman" w:cs="Times New Roman"/>
                <w:color w:val="000000"/>
                <w:sz w:val="20"/>
                <w:szCs w:val="20"/>
              </w:rPr>
              <w:t>eference</w:t>
            </w:r>
          </w:p>
        </w:tc>
        <w:tc>
          <w:tcPr>
            <w:tcW w:w="1710" w:type="dxa"/>
            <w:vAlign w:val="bottom"/>
          </w:tcPr>
          <w:p w14:paraId="44F3DCB3" w14:textId="77777777" w:rsidR="004855A0" w:rsidRPr="00403723" w:rsidRDefault="004855A0" w:rsidP="002E2738">
            <w:pPr>
              <w:jc w:val="right"/>
              <w:rPr>
                <w:rFonts w:ascii="Times New Roman" w:hAnsi="Times New Roman" w:cs="Times New Roman"/>
                <w:sz w:val="20"/>
                <w:szCs w:val="20"/>
              </w:rPr>
            </w:pPr>
          </w:p>
        </w:tc>
        <w:tc>
          <w:tcPr>
            <w:tcW w:w="1080" w:type="dxa"/>
            <w:vAlign w:val="bottom"/>
          </w:tcPr>
          <w:p w14:paraId="5A66A321" w14:textId="77777777" w:rsidR="004855A0" w:rsidRPr="00403723" w:rsidRDefault="004855A0" w:rsidP="002E2738">
            <w:pPr>
              <w:jc w:val="right"/>
              <w:rPr>
                <w:rFonts w:ascii="Times New Roman" w:hAnsi="Times New Roman" w:cs="Times New Roman"/>
                <w:sz w:val="20"/>
                <w:szCs w:val="20"/>
              </w:rPr>
            </w:pPr>
          </w:p>
        </w:tc>
        <w:tc>
          <w:tcPr>
            <w:tcW w:w="980" w:type="dxa"/>
            <w:vAlign w:val="bottom"/>
          </w:tcPr>
          <w:p w14:paraId="2E8D1C9B" w14:textId="77777777" w:rsidR="004855A0" w:rsidRPr="00403723" w:rsidRDefault="004855A0" w:rsidP="002E2738">
            <w:pPr>
              <w:jc w:val="right"/>
              <w:rPr>
                <w:rFonts w:ascii="Times New Roman" w:hAnsi="Times New Roman" w:cs="Times New Roman"/>
                <w:sz w:val="20"/>
                <w:szCs w:val="20"/>
              </w:rPr>
            </w:pPr>
          </w:p>
        </w:tc>
      </w:tr>
      <w:tr w:rsidR="004855A0" w:rsidRPr="00403723" w14:paraId="745E59FD" w14:textId="77777777" w:rsidTr="002E2738">
        <w:trPr>
          <w:trHeight w:val="57"/>
        </w:trPr>
        <w:tc>
          <w:tcPr>
            <w:tcW w:w="4320" w:type="dxa"/>
          </w:tcPr>
          <w:p w14:paraId="6C6C93B6"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Small urban</w:t>
            </w:r>
          </w:p>
        </w:tc>
        <w:tc>
          <w:tcPr>
            <w:tcW w:w="1260" w:type="dxa"/>
            <w:vAlign w:val="bottom"/>
          </w:tcPr>
          <w:p w14:paraId="1C6BAF92" w14:textId="03409709"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75</w:t>
            </w:r>
          </w:p>
        </w:tc>
        <w:tc>
          <w:tcPr>
            <w:tcW w:w="1710" w:type="dxa"/>
            <w:vAlign w:val="bottom"/>
          </w:tcPr>
          <w:p w14:paraId="6A3B30A7" w14:textId="0D75FDF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9065AD" w:rsidRPr="00403723">
              <w:rPr>
                <w:rFonts w:ascii="Times New Roman" w:hAnsi="Times New Roman" w:cs="Times New Roman"/>
                <w:sz w:val="20"/>
                <w:szCs w:val="20"/>
              </w:rPr>
              <w:t>31</w:t>
            </w:r>
          </w:p>
        </w:tc>
        <w:tc>
          <w:tcPr>
            <w:tcW w:w="1080" w:type="dxa"/>
            <w:vAlign w:val="bottom"/>
          </w:tcPr>
          <w:p w14:paraId="7BC674D8" w14:textId="60762FFB"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58</w:t>
            </w:r>
          </w:p>
        </w:tc>
        <w:tc>
          <w:tcPr>
            <w:tcW w:w="980" w:type="dxa"/>
            <w:vAlign w:val="bottom"/>
          </w:tcPr>
          <w:p w14:paraId="077D7E2E" w14:textId="5A90F0A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5658</w:t>
            </w:r>
          </w:p>
        </w:tc>
      </w:tr>
      <w:tr w:rsidR="004855A0" w:rsidRPr="00403723" w14:paraId="61C894AC" w14:textId="77777777" w:rsidTr="002E2738">
        <w:tc>
          <w:tcPr>
            <w:tcW w:w="4320" w:type="dxa"/>
          </w:tcPr>
          <w:p w14:paraId="62AF305A"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Rural</w:t>
            </w:r>
          </w:p>
        </w:tc>
        <w:tc>
          <w:tcPr>
            <w:tcW w:w="1260" w:type="dxa"/>
            <w:vAlign w:val="bottom"/>
          </w:tcPr>
          <w:p w14:paraId="75DEC6D5" w14:textId="51E6444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2</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54</w:t>
            </w:r>
          </w:p>
        </w:tc>
        <w:tc>
          <w:tcPr>
            <w:tcW w:w="1710" w:type="dxa"/>
            <w:vAlign w:val="bottom"/>
          </w:tcPr>
          <w:p w14:paraId="7E7EC6EC" w14:textId="30F1602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9065AD" w:rsidRPr="00403723">
              <w:rPr>
                <w:rFonts w:ascii="Times New Roman" w:hAnsi="Times New Roman" w:cs="Times New Roman"/>
                <w:sz w:val="20"/>
                <w:szCs w:val="20"/>
              </w:rPr>
              <w:t>92</w:t>
            </w:r>
          </w:p>
        </w:tc>
        <w:tc>
          <w:tcPr>
            <w:tcW w:w="1080" w:type="dxa"/>
            <w:vAlign w:val="bottom"/>
          </w:tcPr>
          <w:p w14:paraId="60A23B27" w14:textId="43AAACE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1</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32</w:t>
            </w:r>
          </w:p>
        </w:tc>
        <w:tc>
          <w:tcPr>
            <w:tcW w:w="980" w:type="dxa"/>
            <w:vAlign w:val="bottom"/>
          </w:tcPr>
          <w:p w14:paraId="4AC424E7" w14:textId="2C7F0FCB"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1870</w:t>
            </w:r>
          </w:p>
        </w:tc>
      </w:tr>
      <w:tr w:rsidR="004855A0" w:rsidRPr="00403723" w14:paraId="3DA6CE85" w14:textId="77777777" w:rsidTr="002E2738">
        <w:trPr>
          <w:trHeight w:val="57"/>
        </w:trPr>
        <w:tc>
          <w:tcPr>
            <w:tcW w:w="4320" w:type="dxa"/>
            <w:tcBorders>
              <w:top w:val="nil"/>
              <w:bottom w:val="single" w:sz="4" w:space="0" w:color="auto"/>
            </w:tcBorders>
            <w:vAlign w:val="bottom"/>
          </w:tcPr>
          <w:p w14:paraId="66FC73C2" w14:textId="77777777" w:rsidR="004855A0" w:rsidRPr="00403723" w:rsidRDefault="004855A0" w:rsidP="002E2738">
            <w:pPr>
              <w:spacing w:before="240"/>
              <w:rPr>
                <w:rFonts w:ascii="Times New Roman" w:hAnsi="Times New Roman" w:cs="Times New Roman"/>
                <w:sz w:val="20"/>
                <w:szCs w:val="20"/>
              </w:rPr>
            </w:pPr>
            <w:r w:rsidRPr="00403723">
              <w:rPr>
                <w:rFonts w:ascii="Times New Roman" w:hAnsi="Times New Roman" w:cs="Times New Roman"/>
                <w:b/>
                <w:bCs/>
                <w:sz w:val="20"/>
                <w:szCs w:val="20"/>
              </w:rPr>
              <w:t>Random effect</w:t>
            </w:r>
          </w:p>
        </w:tc>
        <w:tc>
          <w:tcPr>
            <w:tcW w:w="5030" w:type="dxa"/>
            <w:gridSpan w:val="4"/>
            <w:tcBorders>
              <w:top w:val="nil"/>
              <w:bottom w:val="single" w:sz="4" w:space="0" w:color="auto"/>
            </w:tcBorders>
            <w:vAlign w:val="bottom"/>
          </w:tcPr>
          <w:p w14:paraId="7DF1BB2E" w14:textId="77777777"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b/>
                <w:bCs/>
                <w:sz w:val="20"/>
                <w:szCs w:val="20"/>
              </w:rPr>
              <w:t>Variance</w:t>
            </w:r>
          </w:p>
        </w:tc>
      </w:tr>
      <w:tr w:rsidR="004855A0" w:rsidRPr="00403723" w14:paraId="02AC0A77" w14:textId="77777777" w:rsidTr="002E2738">
        <w:tc>
          <w:tcPr>
            <w:tcW w:w="4320" w:type="dxa"/>
            <w:tcBorders>
              <w:top w:val="single" w:sz="4" w:space="0" w:color="auto"/>
            </w:tcBorders>
            <w:vAlign w:val="bottom"/>
          </w:tcPr>
          <w:p w14:paraId="434D9311"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State-level: Intercept</w:t>
            </w:r>
          </w:p>
        </w:tc>
        <w:tc>
          <w:tcPr>
            <w:tcW w:w="5030" w:type="dxa"/>
            <w:gridSpan w:val="4"/>
            <w:tcBorders>
              <w:top w:val="single" w:sz="4" w:space="0" w:color="auto"/>
            </w:tcBorders>
            <w:vAlign w:val="bottom"/>
          </w:tcPr>
          <w:p w14:paraId="120FC959" w14:textId="45B5A800" w:rsidR="004855A0" w:rsidRPr="00403723" w:rsidRDefault="009065AD" w:rsidP="002E2738">
            <w:pPr>
              <w:jc w:val="center"/>
              <w:rPr>
                <w:rFonts w:ascii="Times New Roman" w:hAnsi="Times New Roman" w:cs="Times New Roman"/>
                <w:sz w:val="20"/>
                <w:szCs w:val="20"/>
              </w:rPr>
            </w:pPr>
            <w:r w:rsidRPr="00403723">
              <w:rPr>
                <w:rFonts w:ascii="Times New Roman" w:hAnsi="Times New Roman" w:cs="Times New Roman"/>
                <w:sz w:val="20"/>
                <w:szCs w:val="20"/>
              </w:rPr>
              <w:t>367</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25</w:t>
            </w:r>
          </w:p>
        </w:tc>
      </w:tr>
      <w:tr w:rsidR="004855A0" w:rsidRPr="00403723" w14:paraId="786E28E2" w14:textId="77777777" w:rsidTr="002E2738">
        <w:tc>
          <w:tcPr>
            <w:tcW w:w="4320" w:type="dxa"/>
            <w:vAlign w:val="bottom"/>
          </w:tcPr>
          <w:p w14:paraId="1D1A3460"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Observation-level</w:t>
            </w:r>
          </w:p>
        </w:tc>
        <w:tc>
          <w:tcPr>
            <w:tcW w:w="5030" w:type="dxa"/>
            <w:gridSpan w:val="4"/>
            <w:vAlign w:val="bottom"/>
          </w:tcPr>
          <w:p w14:paraId="115802C0" w14:textId="0C4E746D"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sz w:val="20"/>
                <w:szCs w:val="20"/>
              </w:rPr>
              <w:t xml:space="preserve">  </w:t>
            </w:r>
            <w:r w:rsidR="009065AD" w:rsidRPr="00403723">
              <w:rPr>
                <w:rFonts w:ascii="Times New Roman" w:hAnsi="Times New Roman" w:cs="Times New Roman"/>
                <w:sz w:val="20"/>
                <w:szCs w:val="20"/>
              </w:rPr>
              <w:t>96</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53</w:t>
            </w:r>
          </w:p>
        </w:tc>
      </w:tr>
    </w:tbl>
    <w:p w14:paraId="35235B97" w14:textId="41E4E9F5" w:rsidR="004855A0" w:rsidRPr="00403723" w:rsidRDefault="004855A0" w:rsidP="004855A0">
      <w:pPr>
        <w:rPr>
          <w:sz w:val="20"/>
          <w:szCs w:val="20"/>
        </w:rPr>
      </w:pPr>
      <w:r w:rsidRPr="00403723">
        <w:rPr>
          <w:i/>
          <w:iCs/>
          <w:sz w:val="20"/>
          <w:szCs w:val="20"/>
        </w:rPr>
        <w:t>Note</w:t>
      </w:r>
      <w:r w:rsidRPr="00403723">
        <w:rPr>
          <w:sz w:val="20"/>
          <w:szCs w:val="20"/>
        </w:rPr>
        <w:t xml:space="preserve">. N = 639 counties. All estimates were weighted by county child populations. This model is corresponding to the </w:t>
      </w:r>
      <w:r w:rsidR="00CD0895" w:rsidRPr="00403723">
        <w:rPr>
          <w:sz w:val="20"/>
          <w:szCs w:val="20"/>
        </w:rPr>
        <w:t>third</w:t>
      </w:r>
      <w:r w:rsidRPr="00403723">
        <w:rPr>
          <w:sz w:val="20"/>
          <w:szCs w:val="20"/>
        </w:rPr>
        <w:t xml:space="preserve"> row’s (year = 2016) linear multilevel modeling results</w:t>
      </w:r>
      <w:r w:rsidR="00312337" w:rsidRPr="00403723">
        <w:rPr>
          <w:sz w:val="20"/>
          <w:szCs w:val="20"/>
        </w:rPr>
        <w:t xml:space="preserve"> in Table 2 in the main text</w:t>
      </w:r>
      <w:r w:rsidRPr="00403723">
        <w:rPr>
          <w:sz w:val="20"/>
          <w:szCs w:val="20"/>
        </w:rPr>
        <w:t>.</w:t>
      </w:r>
    </w:p>
    <w:p w14:paraId="1EB32C4D" w14:textId="287D8281" w:rsidR="004855A0" w:rsidRPr="00403723" w:rsidRDefault="004855A0">
      <w:pPr>
        <w:spacing w:line="480" w:lineRule="auto"/>
        <w:rPr>
          <w:sz w:val="20"/>
          <w:szCs w:val="20"/>
        </w:rPr>
      </w:pPr>
      <w:r w:rsidRPr="00403723">
        <w:rPr>
          <w:sz w:val="20"/>
          <w:szCs w:val="20"/>
        </w:rPr>
        <w:br w:type="page"/>
      </w:r>
    </w:p>
    <w:p w14:paraId="2A745E21" w14:textId="7F759FD1" w:rsidR="004855A0" w:rsidRPr="00403723" w:rsidRDefault="004855A0" w:rsidP="004855A0">
      <w:r w:rsidRPr="00403723">
        <w:rPr>
          <w:b/>
          <w:bCs/>
        </w:rPr>
        <w:lastRenderedPageBreak/>
        <w:t>Table S</w:t>
      </w:r>
      <w:r w:rsidR="007E2FC1" w:rsidRPr="00403723">
        <w:rPr>
          <w:b/>
          <w:bCs/>
        </w:rPr>
        <w:t>5</w:t>
      </w:r>
      <w:r w:rsidRPr="00403723">
        <w:rPr>
          <w:b/>
          <w:bCs/>
        </w:rPr>
        <w:t>.</w:t>
      </w:r>
      <w:r w:rsidRPr="00403723">
        <w:t xml:space="preserve"> Linear Multilevel Model of County Child Poverty Rate on County Child Maltreatment Report Rates, United States, 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080"/>
        <w:gridCol w:w="980"/>
      </w:tblGrid>
      <w:tr w:rsidR="004855A0" w:rsidRPr="00403723" w14:paraId="51E50D93" w14:textId="77777777" w:rsidTr="002E2738">
        <w:tc>
          <w:tcPr>
            <w:tcW w:w="4320" w:type="dxa"/>
            <w:tcBorders>
              <w:top w:val="single" w:sz="4" w:space="0" w:color="auto"/>
              <w:bottom w:val="single" w:sz="4" w:space="0" w:color="auto"/>
            </w:tcBorders>
          </w:tcPr>
          <w:p w14:paraId="4D4BE8B0" w14:textId="77777777" w:rsidR="004855A0" w:rsidRPr="00403723" w:rsidRDefault="004855A0" w:rsidP="002E2738">
            <w:pPr>
              <w:spacing w:before="240"/>
              <w:rPr>
                <w:rFonts w:ascii="Times New Roman" w:hAnsi="Times New Roman" w:cs="Times New Roman"/>
                <w:b/>
                <w:bCs/>
                <w:sz w:val="20"/>
                <w:szCs w:val="20"/>
              </w:rPr>
            </w:pPr>
            <w:r w:rsidRPr="00403723">
              <w:rPr>
                <w:rFonts w:ascii="Times New Roman" w:hAnsi="Times New Roman" w:cs="Times New Roman"/>
                <w:b/>
                <w:bCs/>
                <w:sz w:val="20"/>
                <w:szCs w:val="20"/>
              </w:rPr>
              <w:t>Fixed effects</w:t>
            </w:r>
          </w:p>
        </w:tc>
        <w:tc>
          <w:tcPr>
            <w:tcW w:w="1260" w:type="dxa"/>
            <w:tcBorders>
              <w:top w:val="single" w:sz="4" w:space="0" w:color="auto"/>
              <w:bottom w:val="single" w:sz="4" w:space="0" w:color="auto"/>
            </w:tcBorders>
            <w:vAlign w:val="bottom"/>
          </w:tcPr>
          <w:p w14:paraId="742A7376"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B9C79AB"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Standard error</w:t>
            </w:r>
          </w:p>
        </w:tc>
        <w:tc>
          <w:tcPr>
            <w:tcW w:w="1080" w:type="dxa"/>
            <w:tcBorders>
              <w:top w:val="single" w:sz="4" w:space="0" w:color="auto"/>
              <w:bottom w:val="single" w:sz="4" w:space="0" w:color="auto"/>
            </w:tcBorders>
            <w:vAlign w:val="bottom"/>
          </w:tcPr>
          <w:p w14:paraId="5CF45C14"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t</w:t>
            </w:r>
          </w:p>
        </w:tc>
        <w:tc>
          <w:tcPr>
            <w:tcW w:w="980" w:type="dxa"/>
            <w:tcBorders>
              <w:top w:val="single" w:sz="4" w:space="0" w:color="auto"/>
              <w:bottom w:val="single" w:sz="4" w:space="0" w:color="auto"/>
            </w:tcBorders>
            <w:vAlign w:val="bottom"/>
          </w:tcPr>
          <w:p w14:paraId="257D45A2" w14:textId="77777777" w:rsidR="004855A0" w:rsidRPr="00403723" w:rsidRDefault="004855A0" w:rsidP="002E2738">
            <w:pPr>
              <w:jc w:val="right"/>
              <w:rPr>
                <w:rFonts w:ascii="Times New Roman" w:hAnsi="Times New Roman" w:cs="Times New Roman"/>
                <w:b/>
                <w:bCs/>
                <w:sz w:val="20"/>
                <w:szCs w:val="20"/>
              </w:rPr>
            </w:pPr>
            <w:r w:rsidRPr="00403723">
              <w:rPr>
                <w:rFonts w:ascii="Times New Roman" w:hAnsi="Times New Roman" w:cs="Times New Roman"/>
                <w:b/>
                <w:bCs/>
                <w:sz w:val="20"/>
                <w:szCs w:val="20"/>
              </w:rPr>
              <w:t>p</w:t>
            </w:r>
          </w:p>
        </w:tc>
      </w:tr>
      <w:tr w:rsidR="004855A0" w:rsidRPr="00403723" w14:paraId="0377E816" w14:textId="77777777" w:rsidTr="002E2738">
        <w:trPr>
          <w:trHeight w:val="47"/>
        </w:trPr>
        <w:tc>
          <w:tcPr>
            <w:tcW w:w="4320" w:type="dxa"/>
            <w:tcBorders>
              <w:top w:val="single" w:sz="4" w:space="0" w:color="auto"/>
            </w:tcBorders>
          </w:tcPr>
          <w:p w14:paraId="5B46A34E"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Intercept</w:t>
            </w:r>
          </w:p>
        </w:tc>
        <w:tc>
          <w:tcPr>
            <w:tcW w:w="1260" w:type="dxa"/>
            <w:tcBorders>
              <w:top w:val="single" w:sz="4" w:space="0" w:color="auto"/>
            </w:tcBorders>
            <w:vAlign w:val="bottom"/>
          </w:tcPr>
          <w:p w14:paraId="3FF3DE8C" w14:textId="080BBC5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5</w:t>
            </w:r>
            <w:r w:rsidR="009065AD" w:rsidRPr="00403723">
              <w:rPr>
                <w:rFonts w:ascii="Times New Roman" w:hAnsi="Times New Roman" w:cs="Times New Roman"/>
                <w:color w:val="000000"/>
                <w:sz w:val="20"/>
                <w:szCs w:val="20"/>
              </w:rPr>
              <w:t>7</w:t>
            </w:r>
            <w:r w:rsidRPr="00403723">
              <w:rPr>
                <w:rFonts w:ascii="Times New Roman" w:hAnsi="Times New Roman" w:cs="Times New Roman"/>
                <w:color w:val="000000"/>
                <w:sz w:val="20"/>
                <w:szCs w:val="20"/>
              </w:rPr>
              <w:t>.4</w:t>
            </w:r>
            <w:r w:rsidR="009065AD" w:rsidRPr="00403723">
              <w:rPr>
                <w:rFonts w:ascii="Times New Roman" w:hAnsi="Times New Roman" w:cs="Times New Roman"/>
                <w:color w:val="000000"/>
                <w:sz w:val="20"/>
                <w:szCs w:val="20"/>
              </w:rPr>
              <w:t>1</w:t>
            </w:r>
          </w:p>
        </w:tc>
        <w:tc>
          <w:tcPr>
            <w:tcW w:w="1710" w:type="dxa"/>
            <w:tcBorders>
              <w:top w:val="single" w:sz="4" w:space="0" w:color="auto"/>
            </w:tcBorders>
            <w:vAlign w:val="bottom"/>
          </w:tcPr>
          <w:p w14:paraId="09AD7A54" w14:textId="269A932F"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3</w:t>
            </w:r>
            <w:r w:rsidR="004855A0" w:rsidRPr="00403723">
              <w:rPr>
                <w:rFonts w:ascii="Times New Roman" w:hAnsi="Times New Roman" w:cs="Times New Roman"/>
                <w:color w:val="000000"/>
                <w:sz w:val="20"/>
                <w:szCs w:val="20"/>
              </w:rPr>
              <w:t>.</w:t>
            </w:r>
            <w:r w:rsidRPr="00403723">
              <w:rPr>
                <w:rFonts w:ascii="Times New Roman" w:hAnsi="Times New Roman" w:cs="Times New Roman"/>
                <w:color w:val="000000"/>
                <w:sz w:val="20"/>
                <w:szCs w:val="20"/>
              </w:rPr>
              <w:t>28</w:t>
            </w:r>
          </w:p>
        </w:tc>
        <w:tc>
          <w:tcPr>
            <w:tcW w:w="1080" w:type="dxa"/>
            <w:tcBorders>
              <w:top w:val="single" w:sz="4" w:space="0" w:color="auto"/>
            </w:tcBorders>
            <w:vAlign w:val="bottom"/>
          </w:tcPr>
          <w:p w14:paraId="5F3A9758" w14:textId="2A9944A2"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17</w:t>
            </w:r>
            <w:r w:rsidR="004855A0" w:rsidRPr="00403723">
              <w:rPr>
                <w:rFonts w:ascii="Times New Roman" w:hAnsi="Times New Roman" w:cs="Times New Roman"/>
                <w:color w:val="000000"/>
                <w:sz w:val="20"/>
                <w:szCs w:val="20"/>
              </w:rPr>
              <w:t>.</w:t>
            </w:r>
            <w:r w:rsidRPr="00403723">
              <w:rPr>
                <w:rFonts w:ascii="Times New Roman" w:hAnsi="Times New Roman" w:cs="Times New Roman"/>
                <w:color w:val="000000"/>
                <w:sz w:val="20"/>
                <w:szCs w:val="20"/>
              </w:rPr>
              <w:t>50</w:t>
            </w:r>
          </w:p>
        </w:tc>
        <w:tc>
          <w:tcPr>
            <w:tcW w:w="980" w:type="dxa"/>
            <w:tcBorders>
              <w:top w:val="single" w:sz="4" w:space="0" w:color="auto"/>
            </w:tcBorders>
            <w:vAlign w:val="bottom"/>
          </w:tcPr>
          <w:p w14:paraId="65CCF8F6"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5C5387B3" w14:textId="77777777" w:rsidTr="002E2738">
        <w:trPr>
          <w:trHeight w:val="57"/>
        </w:trPr>
        <w:tc>
          <w:tcPr>
            <w:tcW w:w="4320" w:type="dxa"/>
          </w:tcPr>
          <w:p w14:paraId="2A0F4AFE"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Child poverty rate (% children in poverty)</w:t>
            </w:r>
          </w:p>
        </w:tc>
        <w:tc>
          <w:tcPr>
            <w:tcW w:w="1260" w:type="dxa"/>
            <w:vAlign w:val="bottom"/>
          </w:tcPr>
          <w:p w14:paraId="27BCB230" w14:textId="5D04435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9065AD" w:rsidRPr="00403723">
              <w:rPr>
                <w:rFonts w:ascii="Times New Roman" w:hAnsi="Times New Roman" w:cs="Times New Roman"/>
                <w:sz w:val="20"/>
                <w:szCs w:val="20"/>
              </w:rPr>
              <w:t>35</w:t>
            </w:r>
          </w:p>
        </w:tc>
        <w:tc>
          <w:tcPr>
            <w:tcW w:w="1710" w:type="dxa"/>
            <w:vAlign w:val="bottom"/>
          </w:tcPr>
          <w:p w14:paraId="0D0CB2F5" w14:textId="57E221B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14</w:t>
            </w:r>
          </w:p>
        </w:tc>
        <w:tc>
          <w:tcPr>
            <w:tcW w:w="1080" w:type="dxa"/>
            <w:vAlign w:val="bottom"/>
          </w:tcPr>
          <w:p w14:paraId="3B3A1A79" w14:textId="21BD0900"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9</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88</w:t>
            </w:r>
          </w:p>
        </w:tc>
        <w:tc>
          <w:tcPr>
            <w:tcW w:w="980" w:type="dxa"/>
            <w:vAlign w:val="bottom"/>
          </w:tcPr>
          <w:p w14:paraId="3F167A02"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4FA43D9B" w14:textId="77777777" w:rsidTr="002E2738">
        <w:tc>
          <w:tcPr>
            <w:tcW w:w="4320" w:type="dxa"/>
          </w:tcPr>
          <w:p w14:paraId="0B89CA3A"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Black children among resident children</w:t>
            </w:r>
          </w:p>
        </w:tc>
        <w:tc>
          <w:tcPr>
            <w:tcW w:w="1260" w:type="dxa"/>
            <w:vAlign w:val="bottom"/>
          </w:tcPr>
          <w:p w14:paraId="401FD1A3" w14:textId="4E32481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23</w:t>
            </w:r>
          </w:p>
        </w:tc>
        <w:tc>
          <w:tcPr>
            <w:tcW w:w="1710" w:type="dxa"/>
            <w:vAlign w:val="bottom"/>
          </w:tcPr>
          <w:p w14:paraId="1FBA2765" w14:textId="35867ECE"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w:t>
            </w:r>
            <w:r w:rsidR="009065AD" w:rsidRPr="00403723">
              <w:rPr>
                <w:rFonts w:ascii="Times New Roman" w:hAnsi="Times New Roman" w:cs="Times New Roman"/>
                <w:sz w:val="20"/>
                <w:szCs w:val="20"/>
              </w:rPr>
              <w:t>7</w:t>
            </w:r>
          </w:p>
        </w:tc>
        <w:tc>
          <w:tcPr>
            <w:tcW w:w="1080" w:type="dxa"/>
            <w:vAlign w:val="bottom"/>
          </w:tcPr>
          <w:p w14:paraId="4386049D" w14:textId="5007A4A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3</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08</w:t>
            </w:r>
          </w:p>
        </w:tc>
        <w:tc>
          <w:tcPr>
            <w:tcW w:w="980" w:type="dxa"/>
            <w:vAlign w:val="bottom"/>
          </w:tcPr>
          <w:p w14:paraId="076BDA59" w14:textId="01B86BA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.00</w:t>
            </w:r>
            <w:r w:rsidR="009065AD" w:rsidRPr="00403723">
              <w:rPr>
                <w:rFonts w:ascii="Times New Roman" w:hAnsi="Times New Roman" w:cs="Times New Roman"/>
                <w:color w:val="000000"/>
                <w:sz w:val="20"/>
                <w:szCs w:val="20"/>
              </w:rPr>
              <w:t>22</w:t>
            </w:r>
          </w:p>
        </w:tc>
      </w:tr>
      <w:tr w:rsidR="004855A0" w:rsidRPr="00403723" w14:paraId="773E7A5F" w14:textId="77777777" w:rsidTr="002E2738">
        <w:tc>
          <w:tcPr>
            <w:tcW w:w="4320" w:type="dxa"/>
          </w:tcPr>
          <w:p w14:paraId="6ADC42C4"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Latino children among resident children</w:t>
            </w:r>
          </w:p>
        </w:tc>
        <w:tc>
          <w:tcPr>
            <w:tcW w:w="1260" w:type="dxa"/>
            <w:vAlign w:val="bottom"/>
          </w:tcPr>
          <w:p w14:paraId="1EFA42C8" w14:textId="03E1279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w:t>
            </w:r>
            <w:r w:rsidR="009065AD" w:rsidRPr="00403723">
              <w:rPr>
                <w:rFonts w:ascii="Times New Roman" w:hAnsi="Times New Roman" w:cs="Times New Roman"/>
                <w:sz w:val="20"/>
                <w:szCs w:val="20"/>
              </w:rPr>
              <w:t>9</w:t>
            </w:r>
          </w:p>
        </w:tc>
        <w:tc>
          <w:tcPr>
            <w:tcW w:w="1710" w:type="dxa"/>
            <w:vAlign w:val="bottom"/>
          </w:tcPr>
          <w:p w14:paraId="01E0A397"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0.06</w:t>
            </w:r>
          </w:p>
        </w:tc>
        <w:tc>
          <w:tcPr>
            <w:tcW w:w="1080" w:type="dxa"/>
            <w:vAlign w:val="bottom"/>
          </w:tcPr>
          <w:p w14:paraId="21F07C6C" w14:textId="7C7927C4"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1</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38</w:t>
            </w:r>
          </w:p>
        </w:tc>
        <w:tc>
          <w:tcPr>
            <w:tcW w:w="980" w:type="dxa"/>
            <w:vAlign w:val="bottom"/>
          </w:tcPr>
          <w:p w14:paraId="21E2074B" w14:textId="7EE4D1F9"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1690</w:t>
            </w:r>
          </w:p>
        </w:tc>
      </w:tr>
      <w:tr w:rsidR="004855A0" w:rsidRPr="00403723" w14:paraId="211AEA89" w14:textId="77777777" w:rsidTr="002E2738">
        <w:tc>
          <w:tcPr>
            <w:tcW w:w="4320" w:type="dxa"/>
          </w:tcPr>
          <w:p w14:paraId="32E97C35"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foreign-born among residents</w:t>
            </w:r>
          </w:p>
        </w:tc>
        <w:tc>
          <w:tcPr>
            <w:tcW w:w="1260" w:type="dxa"/>
            <w:vAlign w:val="bottom"/>
          </w:tcPr>
          <w:p w14:paraId="424ED419" w14:textId="73A9C97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-0.7</w:t>
            </w:r>
            <w:r w:rsidR="009065AD" w:rsidRPr="00403723">
              <w:rPr>
                <w:rFonts w:ascii="Times New Roman" w:hAnsi="Times New Roman" w:cs="Times New Roman"/>
                <w:sz w:val="20"/>
                <w:szCs w:val="20"/>
              </w:rPr>
              <w:t>6</w:t>
            </w:r>
          </w:p>
        </w:tc>
        <w:tc>
          <w:tcPr>
            <w:tcW w:w="1710" w:type="dxa"/>
            <w:vAlign w:val="bottom"/>
          </w:tcPr>
          <w:p w14:paraId="652B8A90" w14:textId="57BDFDE6"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10</w:t>
            </w:r>
          </w:p>
        </w:tc>
        <w:tc>
          <w:tcPr>
            <w:tcW w:w="1080" w:type="dxa"/>
            <w:vAlign w:val="bottom"/>
          </w:tcPr>
          <w:p w14:paraId="526F9B17" w14:textId="5C45CF49"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7</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84</w:t>
            </w:r>
          </w:p>
        </w:tc>
        <w:tc>
          <w:tcPr>
            <w:tcW w:w="980" w:type="dxa"/>
            <w:vAlign w:val="bottom"/>
          </w:tcPr>
          <w:p w14:paraId="1E9DA6F6"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235F6370" w14:textId="77777777" w:rsidTr="002E2738">
        <w:tc>
          <w:tcPr>
            <w:tcW w:w="4320" w:type="dxa"/>
          </w:tcPr>
          <w:p w14:paraId="20A441F8"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children among residents</w:t>
            </w:r>
          </w:p>
        </w:tc>
        <w:tc>
          <w:tcPr>
            <w:tcW w:w="1260" w:type="dxa"/>
            <w:vAlign w:val="bottom"/>
          </w:tcPr>
          <w:p w14:paraId="58838369" w14:textId="6FE5A036"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9065AD" w:rsidRPr="00403723">
              <w:rPr>
                <w:rFonts w:ascii="Times New Roman" w:hAnsi="Times New Roman" w:cs="Times New Roman"/>
                <w:sz w:val="20"/>
                <w:szCs w:val="20"/>
              </w:rPr>
              <w:t>83</w:t>
            </w:r>
          </w:p>
        </w:tc>
        <w:tc>
          <w:tcPr>
            <w:tcW w:w="1710" w:type="dxa"/>
            <w:vAlign w:val="bottom"/>
          </w:tcPr>
          <w:p w14:paraId="48553573" w14:textId="31A561F0"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33</w:t>
            </w:r>
          </w:p>
        </w:tc>
        <w:tc>
          <w:tcPr>
            <w:tcW w:w="1080" w:type="dxa"/>
            <w:vAlign w:val="bottom"/>
          </w:tcPr>
          <w:p w14:paraId="07F0629C" w14:textId="4AD0D076"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5</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53</w:t>
            </w:r>
          </w:p>
        </w:tc>
        <w:tc>
          <w:tcPr>
            <w:tcW w:w="980" w:type="dxa"/>
            <w:vAlign w:val="bottom"/>
          </w:tcPr>
          <w:p w14:paraId="2C03A861" w14:textId="77777777" w:rsidR="004855A0" w:rsidRPr="00403723" w:rsidRDefault="004855A0" w:rsidP="002E2738">
            <w:pPr>
              <w:jc w:val="right"/>
              <w:rPr>
                <w:rFonts w:ascii="Times New Roman" w:hAnsi="Times New Roman" w:cs="Times New Roman"/>
                <w:color w:val="000000"/>
                <w:sz w:val="20"/>
                <w:szCs w:val="20"/>
              </w:rPr>
            </w:pPr>
            <w:r w:rsidRPr="00403723">
              <w:rPr>
                <w:rFonts w:ascii="Times New Roman" w:hAnsi="Times New Roman" w:cs="Times New Roman"/>
                <w:color w:val="000000"/>
                <w:sz w:val="20"/>
                <w:szCs w:val="20"/>
              </w:rPr>
              <w:t>&lt; .0001</w:t>
            </w:r>
          </w:p>
        </w:tc>
      </w:tr>
      <w:tr w:rsidR="004855A0" w:rsidRPr="00403723" w14:paraId="2E470D51" w14:textId="77777777" w:rsidTr="002E2738">
        <w:tc>
          <w:tcPr>
            <w:tcW w:w="4320" w:type="dxa"/>
          </w:tcPr>
          <w:p w14:paraId="1D767D22"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elderly persons (</w:t>
            </w:r>
            <w:r w:rsidRPr="00403723">
              <w:rPr>
                <w:rFonts w:ascii="Cambria Math" w:hAnsi="Cambria Math" w:cs="Times New Roman"/>
                <w:sz w:val="20"/>
                <w:szCs w:val="20"/>
              </w:rPr>
              <w:t>≥</w:t>
            </w:r>
            <w:r w:rsidRPr="00403723">
              <w:rPr>
                <w:rFonts w:ascii="Times New Roman" w:hAnsi="Times New Roman" w:cs="Times New Roman"/>
                <w:sz w:val="20"/>
                <w:szCs w:val="20"/>
              </w:rPr>
              <w:t xml:space="preserve"> age 65) among residents</w:t>
            </w:r>
          </w:p>
        </w:tc>
        <w:tc>
          <w:tcPr>
            <w:tcW w:w="1260" w:type="dxa"/>
            <w:vAlign w:val="bottom"/>
          </w:tcPr>
          <w:p w14:paraId="65AB32BA" w14:textId="43B7EA0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68</w:t>
            </w:r>
          </w:p>
        </w:tc>
        <w:tc>
          <w:tcPr>
            <w:tcW w:w="1710" w:type="dxa"/>
            <w:vAlign w:val="bottom"/>
          </w:tcPr>
          <w:p w14:paraId="73C5FE4E" w14:textId="0A99D09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0.2</w:t>
            </w:r>
            <w:r w:rsidR="009065AD" w:rsidRPr="00403723">
              <w:rPr>
                <w:rFonts w:ascii="Times New Roman" w:hAnsi="Times New Roman" w:cs="Times New Roman"/>
                <w:sz w:val="20"/>
                <w:szCs w:val="20"/>
              </w:rPr>
              <w:t>9</w:t>
            </w:r>
          </w:p>
        </w:tc>
        <w:tc>
          <w:tcPr>
            <w:tcW w:w="1080" w:type="dxa"/>
            <w:vAlign w:val="bottom"/>
          </w:tcPr>
          <w:p w14:paraId="0DB9F664" w14:textId="3C74605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-2.</w:t>
            </w:r>
            <w:r w:rsidR="009065AD" w:rsidRPr="00403723">
              <w:rPr>
                <w:rFonts w:ascii="Times New Roman" w:hAnsi="Times New Roman" w:cs="Times New Roman"/>
                <w:sz w:val="20"/>
                <w:szCs w:val="20"/>
              </w:rPr>
              <w:t>35</w:t>
            </w:r>
          </w:p>
        </w:tc>
        <w:tc>
          <w:tcPr>
            <w:tcW w:w="980" w:type="dxa"/>
            <w:vAlign w:val="bottom"/>
          </w:tcPr>
          <w:p w14:paraId="322E1E24" w14:textId="0DEB975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191</w:t>
            </w:r>
          </w:p>
        </w:tc>
      </w:tr>
      <w:tr w:rsidR="004855A0" w:rsidRPr="00403723" w14:paraId="04EBC306" w14:textId="77777777" w:rsidTr="002E2738">
        <w:tc>
          <w:tcPr>
            <w:tcW w:w="4320" w:type="dxa"/>
          </w:tcPr>
          <w:p w14:paraId="76D6A5C7"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male among adults aged 20-64</w:t>
            </w:r>
          </w:p>
        </w:tc>
        <w:tc>
          <w:tcPr>
            <w:tcW w:w="1260" w:type="dxa"/>
            <w:vAlign w:val="bottom"/>
          </w:tcPr>
          <w:p w14:paraId="23A2BCD4" w14:textId="15DB1DFF"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20</w:t>
            </w:r>
          </w:p>
        </w:tc>
        <w:tc>
          <w:tcPr>
            <w:tcW w:w="1710" w:type="dxa"/>
            <w:vAlign w:val="bottom"/>
          </w:tcPr>
          <w:p w14:paraId="3532DC78" w14:textId="2E3B11C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56</w:t>
            </w:r>
          </w:p>
        </w:tc>
        <w:tc>
          <w:tcPr>
            <w:tcW w:w="1080" w:type="dxa"/>
            <w:vAlign w:val="bottom"/>
          </w:tcPr>
          <w:p w14:paraId="7B40BE0F" w14:textId="3276293B"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36</w:t>
            </w:r>
          </w:p>
        </w:tc>
        <w:tc>
          <w:tcPr>
            <w:tcW w:w="980" w:type="dxa"/>
            <w:vAlign w:val="bottom"/>
          </w:tcPr>
          <w:p w14:paraId="7DC836D0" w14:textId="3475546C"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7230</w:t>
            </w:r>
          </w:p>
        </w:tc>
      </w:tr>
      <w:tr w:rsidR="004855A0" w:rsidRPr="00403723" w14:paraId="40B7B164" w14:textId="77777777" w:rsidTr="002E2738">
        <w:tc>
          <w:tcPr>
            <w:tcW w:w="4320" w:type="dxa"/>
          </w:tcPr>
          <w:p w14:paraId="63A58196"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children with disabilities</w:t>
            </w:r>
          </w:p>
        </w:tc>
        <w:tc>
          <w:tcPr>
            <w:tcW w:w="1260" w:type="dxa"/>
            <w:vAlign w:val="bottom"/>
          </w:tcPr>
          <w:p w14:paraId="5F695179" w14:textId="51088C35"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3.</w:t>
            </w:r>
            <w:r w:rsidR="009065AD" w:rsidRPr="00403723">
              <w:rPr>
                <w:rFonts w:ascii="Times New Roman" w:hAnsi="Times New Roman" w:cs="Times New Roman"/>
                <w:sz w:val="20"/>
                <w:szCs w:val="20"/>
              </w:rPr>
              <w:t>49</w:t>
            </w:r>
          </w:p>
        </w:tc>
        <w:tc>
          <w:tcPr>
            <w:tcW w:w="1710" w:type="dxa"/>
            <w:vAlign w:val="bottom"/>
          </w:tcPr>
          <w:p w14:paraId="66678411" w14:textId="65A2EFC6"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67</w:t>
            </w:r>
          </w:p>
        </w:tc>
        <w:tc>
          <w:tcPr>
            <w:tcW w:w="1080" w:type="dxa"/>
            <w:vAlign w:val="bottom"/>
          </w:tcPr>
          <w:p w14:paraId="2C427CB5" w14:textId="5483120E"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5</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24</w:t>
            </w:r>
          </w:p>
        </w:tc>
        <w:tc>
          <w:tcPr>
            <w:tcW w:w="980" w:type="dxa"/>
            <w:vAlign w:val="bottom"/>
          </w:tcPr>
          <w:p w14:paraId="0DB70140"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&lt; .0001</w:t>
            </w:r>
          </w:p>
        </w:tc>
      </w:tr>
      <w:tr w:rsidR="004855A0" w:rsidRPr="00403723" w14:paraId="17205D6A" w14:textId="77777777" w:rsidTr="002E2738">
        <w:tc>
          <w:tcPr>
            <w:tcW w:w="4320" w:type="dxa"/>
          </w:tcPr>
          <w:p w14:paraId="621D2B8F"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moved in one year</w:t>
            </w:r>
          </w:p>
        </w:tc>
        <w:tc>
          <w:tcPr>
            <w:tcW w:w="1260" w:type="dxa"/>
            <w:vAlign w:val="bottom"/>
          </w:tcPr>
          <w:p w14:paraId="141CEBD0"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0.18</w:t>
            </w:r>
          </w:p>
        </w:tc>
        <w:tc>
          <w:tcPr>
            <w:tcW w:w="1710" w:type="dxa"/>
            <w:vAlign w:val="bottom"/>
          </w:tcPr>
          <w:p w14:paraId="348F3C64" w14:textId="0B2D1E3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25</w:t>
            </w:r>
          </w:p>
        </w:tc>
        <w:tc>
          <w:tcPr>
            <w:tcW w:w="1080" w:type="dxa"/>
            <w:vAlign w:val="bottom"/>
          </w:tcPr>
          <w:p w14:paraId="760C9A26" w14:textId="34C2BEF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9065AD" w:rsidRPr="00403723">
              <w:rPr>
                <w:rFonts w:ascii="Times New Roman" w:hAnsi="Times New Roman" w:cs="Times New Roman"/>
                <w:sz w:val="20"/>
                <w:szCs w:val="20"/>
              </w:rPr>
              <w:t>72</w:t>
            </w:r>
          </w:p>
        </w:tc>
        <w:tc>
          <w:tcPr>
            <w:tcW w:w="980" w:type="dxa"/>
            <w:vAlign w:val="bottom"/>
          </w:tcPr>
          <w:p w14:paraId="5C828B21" w14:textId="38CA10DD"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4699</w:t>
            </w:r>
          </w:p>
        </w:tc>
      </w:tr>
      <w:tr w:rsidR="004855A0" w:rsidRPr="00403723" w14:paraId="3704BD41" w14:textId="77777777" w:rsidTr="002E2738">
        <w:tc>
          <w:tcPr>
            <w:tcW w:w="4320" w:type="dxa"/>
          </w:tcPr>
          <w:p w14:paraId="4FAC589D"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Urbanicity</w:t>
            </w:r>
          </w:p>
        </w:tc>
        <w:tc>
          <w:tcPr>
            <w:tcW w:w="1260" w:type="dxa"/>
            <w:vAlign w:val="bottom"/>
          </w:tcPr>
          <w:p w14:paraId="21D06637" w14:textId="77777777" w:rsidR="004855A0" w:rsidRPr="00403723" w:rsidRDefault="004855A0" w:rsidP="002E2738">
            <w:pPr>
              <w:jc w:val="right"/>
              <w:rPr>
                <w:rFonts w:ascii="Times New Roman" w:hAnsi="Times New Roman" w:cs="Times New Roman"/>
                <w:sz w:val="20"/>
                <w:szCs w:val="20"/>
              </w:rPr>
            </w:pPr>
          </w:p>
        </w:tc>
        <w:tc>
          <w:tcPr>
            <w:tcW w:w="1710" w:type="dxa"/>
            <w:vAlign w:val="bottom"/>
          </w:tcPr>
          <w:p w14:paraId="52EE0407" w14:textId="77777777" w:rsidR="004855A0" w:rsidRPr="00403723" w:rsidRDefault="004855A0" w:rsidP="002E2738">
            <w:pPr>
              <w:jc w:val="right"/>
              <w:rPr>
                <w:rFonts w:ascii="Times New Roman" w:hAnsi="Times New Roman" w:cs="Times New Roman"/>
                <w:sz w:val="20"/>
                <w:szCs w:val="20"/>
              </w:rPr>
            </w:pPr>
          </w:p>
        </w:tc>
        <w:tc>
          <w:tcPr>
            <w:tcW w:w="1080" w:type="dxa"/>
            <w:vAlign w:val="bottom"/>
          </w:tcPr>
          <w:p w14:paraId="101D554A" w14:textId="77777777" w:rsidR="004855A0" w:rsidRPr="00403723" w:rsidRDefault="004855A0" w:rsidP="002E2738">
            <w:pPr>
              <w:jc w:val="right"/>
              <w:rPr>
                <w:rFonts w:ascii="Times New Roman" w:hAnsi="Times New Roman" w:cs="Times New Roman"/>
                <w:sz w:val="20"/>
                <w:szCs w:val="20"/>
              </w:rPr>
            </w:pPr>
          </w:p>
        </w:tc>
        <w:tc>
          <w:tcPr>
            <w:tcW w:w="980" w:type="dxa"/>
            <w:vAlign w:val="bottom"/>
          </w:tcPr>
          <w:p w14:paraId="505DBC11" w14:textId="77777777" w:rsidR="004855A0" w:rsidRPr="00403723" w:rsidRDefault="004855A0" w:rsidP="002E2738">
            <w:pPr>
              <w:jc w:val="right"/>
              <w:rPr>
                <w:rFonts w:ascii="Times New Roman" w:hAnsi="Times New Roman" w:cs="Times New Roman"/>
                <w:sz w:val="20"/>
                <w:szCs w:val="20"/>
              </w:rPr>
            </w:pPr>
          </w:p>
        </w:tc>
      </w:tr>
      <w:tr w:rsidR="004855A0" w:rsidRPr="00403723" w14:paraId="299ABA2E" w14:textId="77777777" w:rsidTr="002E2738">
        <w:tc>
          <w:tcPr>
            <w:tcW w:w="4320" w:type="dxa"/>
          </w:tcPr>
          <w:p w14:paraId="4BDD41BA"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Large urban</w:t>
            </w:r>
          </w:p>
        </w:tc>
        <w:tc>
          <w:tcPr>
            <w:tcW w:w="1260" w:type="dxa"/>
            <w:vAlign w:val="bottom"/>
          </w:tcPr>
          <w:p w14:paraId="022F519E" w14:textId="77777777"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color w:val="000000"/>
                <w:sz w:val="20"/>
                <w:szCs w:val="20"/>
              </w:rPr>
              <w:t>reference</w:t>
            </w:r>
          </w:p>
        </w:tc>
        <w:tc>
          <w:tcPr>
            <w:tcW w:w="1710" w:type="dxa"/>
            <w:vAlign w:val="bottom"/>
          </w:tcPr>
          <w:p w14:paraId="6C5AD417" w14:textId="77777777" w:rsidR="004855A0" w:rsidRPr="00403723" w:rsidRDefault="004855A0" w:rsidP="002E2738">
            <w:pPr>
              <w:jc w:val="right"/>
              <w:rPr>
                <w:rFonts w:ascii="Times New Roman" w:hAnsi="Times New Roman" w:cs="Times New Roman"/>
                <w:sz w:val="20"/>
                <w:szCs w:val="20"/>
              </w:rPr>
            </w:pPr>
          </w:p>
        </w:tc>
        <w:tc>
          <w:tcPr>
            <w:tcW w:w="1080" w:type="dxa"/>
            <w:vAlign w:val="bottom"/>
          </w:tcPr>
          <w:p w14:paraId="73877150" w14:textId="77777777" w:rsidR="004855A0" w:rsidRPr="00403723" w:rsidRDefault="004855A0" w:rsidP="002E2738">
            <w:pPr>
              <w:jc w:val="right"/>
              <w:rPr>
                <w:rFonts w:ascii="Times New Roman" w:hAnsi="Times New Roman" w:cs="Times New Roman"/>
                <w:sz w:val="20"/>
                <w:szCs w:val="20"/>
              </w:rPr>
            </w:pPr>
          </w:p>
        </w:tc>
        <w:tc>
          <w:tcPr>
            <w:tcW w:w="980" w:type="dxa"/>
            <w:vAlign w:val="bottom"/>
          </w:tcPr>
          <w:p w14:paraId="2E12FDAE" w14:textId="77777777" w:rsidR="004855A0" w:rsidRPr="00403723" w:rsidRDefault="004855A0" w:rsidP="002E2738">
            <w:pPr>
              <w:jc w:val="right"/>
              <w:rPr>
                <w:rFonts w:ascii="Times New Roman" w:hAnsi="Times New Roman" w:cs="Times New Roman"/>
                <w:sz w:val="20"/>
                <w:szCs w:val="20"/>
              </w:rPr>
            </w:pPr>
          </w:p>
        </w:tc>
      </w:tr>
      <w:tr w:rsidR="004855A0" w:rsidRPr="00403723" w14:paraId="4076460F" w14:textId="77777777" w:rsidTr="002E2738">
        <w:trPr>
          <w:trHeight w:val="57"/>
        </w:trPr>
        <w:tc>
          <w:tcPr>
            <w:tcW w:w="4320" w:type="dxa"/>
          </w:tcPr>
          <w:p w14:paraId="2FE53281"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Small urban</w:t>
            </w:r>
          </w:p>
        </w:tc>
        <w:tc>
          <w:tcPr>
            <w:tcW w:w="1260" w:type="dxa"/>
            <w:vAlign w:val="bottom"/>
          </w:tcPr>
          <w:p w14:paraId="06CF56C2" w14:textId="35D0EFCA"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63</w:t>
            </w:r>
          </w:p>
        </w:tc>
        <w:tc>
          <w:tcPr>
            <w:tcW w:w="1710" w:type="dxa"/>
            <w:vAlign w:val="bottom"/>
          </w:tcPr>
          <w:p w14:paraId="5B40066C" w14:textId="3AA8C5F1"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1.</w:t>
            </w:r>
            <w:r w:rsidR="009065AD" w:rsidRPr="00403723">
              <w:rPr>
                <w:rFonts w:ascii="Times New Roman" w:hAnsi="Times New Roman" w:cs="Times New Roman"/>
                <w:sz w:val="20"/>
                <w:szCs w:val="20"/>
              </w:rPr>
              <w:t>45</w:t>
            </w:r>
          </w:p>
        </w:tc>
        <w:tc>
          <w:tcPr>
            <w:tcW w:w="1080" w:type="dxa"/>
            <w:vAlign w:val="bottom"/>
          </w:tcPr>
          <w:p w14:paraId="4243550B" w14:textId="4DE6143C"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0</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43</w:t>
            </w:r>
          </w:p>
        </w:tc>
        <w:tc>
          <w:tcPr>
            <w:tcW w:w="980" w:type="dxa"/>
            <w:vAlign w:val="bottom"/>
          </w:tcPr>
          <w:p w14:paraId="2C2271D8" w14:textId="28984EE3"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6648</w:t>
            </w:r>
          </w:p>
        </w:tc>
      </w:tr>
      <w:tr w:rsidR="004855A0" w:rsidRPr="00403723" w14:paraId="548D5E60" w14:textId="77777777" w:rsidTr="002E2738">
        <w:tc>
          <w:tcPr>
            <w:tcW w:w="4320" w:type="dxa"/>
          </w:tcPr>
          <w:p w14:paraId="146A7815"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 xml:space="preserve">    Rural</w:t>
            </w:r>
          </w:p>
        </w:tc>
        <w:tc>
          <w:tcPr>
            <w:tcW w:w="1260" w:type="dxa"/>
            <w:vAlign w:val="bottom"/>
          </w:tcPr>
          <w:p w14:paraId="538D6DCF" w14:textId="72B24B38"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1</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40</w:t>
            </w:r>
          </w:p>
        </w:tc>
        <w:tc>
          <w:tcPr>
            <w:tcW w:w="1710" w:type="dxa"/>
            <w:vAlign w:val="bottom"/>
          </w:tcPr>
          <w:p w14:paraId="73BA702B" w14:textId="478A73F6" w:rsidR="004855A0" w:rsidRPr="00403723" w:rsidRDefault="009065AD" w:rsidP="002E2738">
            <w:pPr>
              <w:jc w:val="right"/>
              <w:rPr>
                <w:rFonts w:ascii="Times New Roman" w:hAnsi="Times New Roman" w:cs="Times New Roman"/>
                <w:sz w:val="20"/>
                <w:szCs w:val="20"/>
              </w:rPr>
            </w:pPr>
            <w:r w:rsidRPr="00403723">
              <w:rPr>
                <w:rFonts w:ascii="Times New Roman" w:hAnsi="Times New Roman" w:cs="Times New Roman"/>
                <w:sz w:val="20"/>
                <w:szCs w:val="20"/>
              </w:rPr>
              <w:t>2</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12</w:t>
            </w:r>
          </w:p>
        </w:tc>
        <w:tc>
          <w:tcPr>
            <w:tcW w:w="1080" w:type="dxa"/>
            <w:vAlign w:val="bottom"/>
          </w:tcPr>
          <w:p w14:paraId="526E16E2" w14:textId="412F10E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0</w:t>
            </w:r>
            <w:r w:rsidRPr="00403723">
              <w:rPr>
                <w:rFonts w:ascii="Times New Roman" w:hAnsi="Times New Roman" w:cs="Times New Roman"/>
                <w:sz w:val="20"/>
                <w:szCs w:val="20"/>
              </w:rPr>
              <w:t>.</w:t>
            </w:r>
            <w:r w:rsidR="009065AD" w:rsidRPr="00403723">
              <w:rPr>
                <w:rFonts w:ascii="Times New Roman" w:hAnsi="Times New Roman" w:cs="Times New Roman"/>
                <w:sz w:val="20"/>
                <w:szCs w:val="20"/>
              </w:rPr>
              <w:t>66</w:t>
            </w:r>
          </w:p>
        </w:tc>
        <w:tc>
          <w:tcPr>
            <w:tcW w:w="980" w:type="dxa"/>
            <w:vAlign w:val="bottom"/>
          </w:tcPr>
          <w:p w14:paraId="6470C047" w14:textId="7C22E84A" w:rsidR="004855A0" w:rsidRPr="00403723" w:rsidRDefault="004855A0" w:rsidP="002E2738">
            <w:pPr>
              <w:jc w:val="right"/>
              <w:rPr>
                <w:rFonts w:ascii="Times New Roman" w:hAnsi="Times New Roman" w:cs="Times New Roman"/>
                <w:sz w:val="20"/>
                <w:szCs w:val="20"/>
              </w:rPr>
            </w:pPr>
            <w:r w:rsidRPr="00403723">
              <w:rPr>
                <w:rFonts w:ascii="Times New Roman" w:hAnsi="Times New Roman" w:cs="Times New Roman"/>
                <w:sz w:val="20"/>
                <w:szCs w:val="20"/>
              </w:rPr>
              <w:t>.</w:t>
            </w:r>
            <w:r w:rsidR="009065AD" w:rsidRPr="00403723">
              <w:rPr>
                <w:rFonts w:ascii="Times New Roman" w:hAnsi="Times New Roman" w:cs="Times New Roman"/>
                <w:sz w:val="20"/>
                <w:szCs w:val="20"/>
              </w:rPr>
              <w:t>5099</w:t>
            </w:r>
          </w:p>
        </w:tc>
      </w:tr>
      <w:tr w:rsidR="004855A0" w:rsidRPr="00403723" w14:paraId="5AE0E85F" w14:textId="77777777" w:rsidTr="002E2738">
        <w:trPr>
          <w:trHeight w:val="57"/>
        </w:trPr>
        <w:tc>
          <w:tcPr>
            <w:tcW w:w="4320" w:type="dxa"/>
            <w:tcBorders>
              <w:top w:val="nil"/>
              <w:bottom w:val="single" w:sz="4" w:space="0" w:color="auto"/>
            </w:tcBorders>
            <w:vAlign w:val="bottom"/>
          </w:tcPr>
          <w:p w14:paraId="4E6A6902" w14:textId="77777777" w:rsidR="004855A0" w:rsidRPr="00403723" w:rsidRDefault="004855A0" w:rsidP="002E2738">
            <w:pPr>
              <w:spacing w:before="240"/>
              <w:rPr>
                <w:rFonts w:ascii="Times New Roman" w:hAnsi="Times New Roman" w:cs="Times New Roman"/>
                <w:sz w:val="20"/>
                <w:szCs w:val="20"/>
              </w:rPr>
            </w:pPr>
            <w:r w:rsidRPr="00403723">
              <w:rPr>
                <w:rFonts w:ascii="Times New Roman" w:hAnsi="Times New Roman" w:cs="Times New Roman"/>
                <w:b/>
                <w:bCs/>
                <w:sz w:val="20"/>
                <w:szCs w:val="20"/>
              </w:rPr>
              <w:t>Random effect</w:t>
            </w:r>
          </w:p>
        </w:tc>
        <w:tc>
          <w:tcPr>
            <w:tcW w:w="5030" w:type="dxa"/>
            <w:gridSpan w:val="4"/>
            <w:tcBorders>
              <w:top w:val="nil"/>
              <w:bottom w:val="single" w:sz="4" w:space="0" w:color="auto"/>
            </w:tcBorders>
            <w:vAlign w:val="bottom"/>
          </w:tcPr>
          <w:p w14:paraId="634B4D49" w14:textId="77777777" w:rsidR="004855A0" w:rsidRPr="00403723" w:rsidRDefault="004855A0" w:rsidP="002E2738">
            <w:pPr>
              <w:jc w:val="center"/>
              <w:rPr>
                <w:rFonts w:ascii="Times New Roman" w:hAnsi="Times New Roman" w:cs="Times New Roman"/>
                <w:sz w:val="20"/>
                <w:szCs w:val="20"/>
              </w:rPr>
            </w:pPr>
            <w:r w:rsidRPr="00403723">
              <w:rPr>
                <w:rFonts w:ascii="Times New Roman" w:hAnsi="Times New Roman" w:cs="Times New Roman"/>
                <w:b/>
                <w:bCs/>
                <w:sz w:val="20"/>
                <w:szCs w:val="20"/>
              </w:rPr>
              <w:t>Variance</w:t>
            </w:r>
          </w:p>
        </w:tc>
      </w:tr>
      <w:tr w:rsidR="004855A0" w:rsidRPr="00403723" w14:paraId="6747B090" w14:textId="77777777" w:rsidTr="002E2738">
        <w:tc>
          <w:tcPr>
            <w:tcW w:w="4320" w:type="dxa"/>
            <w:tcBorders>
              <w:top w:val="single" w:sz="4" w:space="0" w:color="auto"/>
            </w:tcBorders>
            <w:vAlign w:val="bottom"/>
          </w:tcPr>
          <w:p w14:paraId="013F7236"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State-level: Intercept</w:t>
            </w:r>
          </w:p>
        </w:tc>
        <w:tc>
          <w:tcPr>
            <w:tcW w:w="5030" w:type="dxa"/>
            <w:gridSpan w:val="4"/>
            <w:tcBorders>
              <w:top w:val="single" w:sz="4" w:space="0" w:color="auto"/>
            </w:tcBorders>
            <w:vAlign w:val="bottom"/>
          </w:tcPr>
          <w:p w14:paraId="7A0D3218" w14:textId="6BDEEA2E" w:rsidR="004855A0" w:rsidRPr="00403723" w:rsidRDefault="009065AD" w:rsidP="002E2738">
            <w:pPr>
              <w:jc w:val="center"/>
              <w:rPr>
                <w:rFonts w:ascii="Times New Roman" w:hAnsi="Times New Roman" w:cs="Times New Roman"/>
                <w:sz w:val="20"/>
                <w:szCs w:val="20"/>
              </w:rPr>
            </w:pPr>
            <w:r w:rsidRPr="00403723">
              <w:rPr>
                <w:rFonts w:ascii="Times New Roman" w:hAnsi="Times New Roman" w:cs="Times New Roman"/>
                <w:sz w:val="20"/>
                <w:szCs w:val="20"/>
              </w:rPr>
              <w:t>436</w:t>
            </w:r>
            <w:r w:rsidR="004855A0" w:rsidRPr="00403723">
              <w:rPr>
                <w:rFonts w:ascii="Times New Roman" w:hAnsi="Times New Roman" w:cs="Times New Roman"/>
                <w:sz w:val="20"/>
                <w:szCs w:val="20"/>
              </w:rPr>
              <w:t>.</w:t>
            </w:r>
            <w:r w:rsidRPr="00403723">
              <w:rPr>
                <w:rFonts w:ascii="Times New Roman" w:hAnsi="Times New Roman" w:cs="Times New Roman"/>
                <w:sz w:val="20"/>
                <w:szCs w:val="20"/>
              </w:rPr>
              <w:t>52</w:t>
            </w:r>
          </w:p>
        </w:tc>
      </w:tr>
      <w:tr w:rsidR="004855A0" w:rsidRPr="00403723" w14:paraId="51B35BB1" w14:textId="77777777" w:rsidTr="002E2738">
        <w:tc>
          <w:tcPr>
            <w:tcW w:w="4320" w:type="dxa"/>
            <w:vAlign w:val="bottom"/>
          </w:tcPr>
          <w:p w14:paraId="444D74A1" w14:textId="77777777" w:rsidR="004855A0" w:rsidRPr="00403723" w:rsidRDefault="004855A0" w:rsidP="002E2738">
            <w:pPr>
              <w:rPr>
                <w:rFonts w:ascii="Times New Roman" w:hAnsi="Times New Roman" w:cs="Times New Roman"/>
                <w:sz w:val="20"/>
                <w:szCs w:val="20"/>
              </w:rPr>
            </w:pPr>
            <w:r w:rsidRPr="00403723">
              <w:rPr>
                <w:rFonts w:ascii="Times New Roman" w:hAnsi="Times New Roman" w:cs="Times New Roman"/>
                <w:sz w:val="20"/>
                <w:szCs w:val="20"/>
              </w:rPr>
              <w:t>Observation-level</w:t>
            </w:r>
          </w:p>
        </w:tc>
        <w:tc>
          <w:tcPr>
            <w:tcW w:w="5030" w:type="dxa"/>
            <w:gridSpan w:val="4"/>
            <w:vAlign w:val="bottom"/>
          </w:tcPr>
          <w:p w14:paraId="6A80290A" w14:textId="0F8D8DD4" w:rsidR="004855A0" w:rsidRPr="00403723" w:rsidRDefault="009065AD" w:rsidP="002E2738">
            <w:pPr>
              <w:jc w:val="center"/>
              <w:rPr>
                <w:rFonts w:ascii="Times New Roman" w:hAnsi="Times New Roman" w:cs="Times New Roman"/>
                <w:sz w:val="20"/>
                <w:szCs w:val="20"/>
              </w:rPr>
            </w:pPr>
            <w:r w:rsidRPr="00403723">
              <w:rPr>
                <w:rFonts w:ascii="Times New Roman" w:hAnsi="Times New Roman" w:cs="Times New Roman"/>
                <w:sz w:val="20"/>
                <w:szCs w:val="20"/>
              </w:rPr>
              <w:t>115.93</w:t>
            </w:r>
          </w:p>
        </w:tc>
      </w:tr>
    </w:tbl>
    <w:p w14:paraId="68D18731" w14:textId="72D87654" w:rsidR="004855A0" w:rsidRPr="00403723" w:rsidRDefault="004855A0" w:rsidP="004855A0">
      <w:pPr>
        <w:rPr>
          <w:sz w:val="20"/>
          <w:szCs w:val="20"/>
        </w:rPr>
      </w:pPr>
      <w:r w:rsidRPr="00403723">
        <w:rPr>
          <w:i/>
          <w:iCs/>
          <w:sz w:val="20"/>
          <w:szCs w:val="20"/>
        </w:rPr>
        <w:t>Note</w:t>
      </w:r>
      <w:r w:rsidRPr="00403723">
        <w:rPr>
          <w:sz w:val="20"/>
          <w:szCs w:val="20"/>
        </w:rPr>
        <w:t xml:space="preserve">. N = 639 counties. All estimates were weighted by county child populations. This model is corresponding to the </w:t>
      </w:r>
      <w:r w:rsidR="00312337" w:rsidRPr="00403723">
        <w:rPr>
          <w:sz w:val="20"/>
          <w:szCs w:val="20"/>
        </w:rPr>
        <w:t>fourth</w:t>
      </w:r>
      <w:r w:rsidRPr="00403723">
        <w:rPr>
          <w:sz w:val="20"/>
          <w:szCs w:val="20"/>
        </w:rPr>
        <w:t xml:space="preserve"> row’s (year = 2018) linear multilevel modeling results</w:t>
      </w:r>
      <w:r w:rsidR="00312337" w:rsidRPr="00403723">
        <w:rPr>
          <w:sz w:val="20"/>
          <w:szCs w:val="20"/>
        </w:rPr>
        <w:t xml:space="preserve"> in Table 2 in the main text</w:t>
      </w:r>
      <w:r w:rsidRPr="00403723">
        <w:rPr>
          <w:sz w:val="20"/>
          <w:szCs w:val="20"/>
        </w:rPr>
        <w:t>.</w:t>
      </w:r>
    </w:p>
    <w:p w14:paraId="72044FC0" w14:textId="0DB25B10" w:rsidR="008F5061" w:rsidRPr="00403723" w:rsidRDefault="008F5061">
      <w:pPr>
        <w:spacing w:line="480" w:lineRule="auto"/>
        <w:rPr>
          <w:sz w:val="20"/>
          <w:szCs w:val="20"/>
        </w:rPr>
      </w:pPr>
      <w:r w:rsidRPr="00403723">
        <w:rPr>
          <w:sz w:val="20"/>
          <w:szCs w:val="20"/>
        </w:rPr>
        <w:br w:type="page"/>
      </w:r>
    </w:p>
    <w:p w14:paraId="7F96BB28" w14:textId="075BB965" w:rsidR="008F5061" w:rsidRPr="00403723" w:rsidRDefault="008F5061" w:rsidP="008F5061">
      <w:r w:rsidRPr="00403723">
        <w:rPr>
          <w:b/>
          <w:bCs/>
        </w:rPr>
        <w:lastRenderedPageBreak/>
        <w:t>Table S6.</w:t>
      </w:r>
      <w:r w:rsidRPr="00403723">
        <w:t xml:space="preserve"> Comparisons of Expected Reductions in Child Maltreatment Report (CMR) Rates</w:t>
      </w:r>
      <w:r w:rsidR="00EC0CE7" w:rsidRPr="00403723">
        <w:t xml:space="preserve"> </w:t>
      </w:r>
      <w:r w:rsidRPr="00403723">
        <w:t>between a Prior Simulation Study and Our Approach.</w:t>
      </w:r>
    </w:p>
    <w:tbl>
      <w:tblPr>
        <w:tblW w:w="9360" w:type="dxa"/>
        <w:tblBorders>
          <w:top w:val="single" w:sz="4" w:space="0" w:color="auto"/>
          <w:bottom w:val="single" w:sz="4" w:space="0" w:color="auto"/>
        </w:tblBorders>
        <w:tblLook w:val="04A0" w:firstRow="1" w:lastRow="0" w:firstColumn="1" w:lastColumn="0" w:noHBand="0" w:noVBand="1"/>
      </w:tblPr>
      <w:tblGrid>
        <w:gridCol w:w="3600"/>
        <w:gridCol w:w="1620"/>
        <w:gridCol w:w="1890"/>
        <w:gridCol w:w="2250"/>
      </w:tblGrid>
      <w:tr w:rsidR="008F5061" w:rsidRPr="00403723" w14:paraId="70A7DB15" w14:textId="77777777" w:rsidTr="002E2738">
        <w:trPr>
          <w:trHeight w:val="56"/>
        </w:trPr>
        <w:tc>
          <w:tcPr>
            <w:tcW w:w="3600" w:type="dxa"/>
            <w:tcBorders>
              <w:top w:val="single" w:sz="4" w:space="0" w:color="auto"/>
              <w:bottom w:val="single" w:sz="4" w:space="0" w:color="auto"/>
            </w:tcBorders>
            <w:shd w:val="clear" w:color="auto" w:fill="auto"/>
            <w:noWrap/>
            <w:vAlign w:val="bottom"/>
            <w:hideMark/>
          </w:tcPr>
          <w:p w14:paraId="5496E5F1" w14:textId="77777777" w:rsidR="008F5061" w:rsidRPr="00403723" w:rsidRDefault="008F5061" w:rsidP="002E2738">
            <w:pPr>
              <w:rPr>
                <w:rFonts w:eastAsia="Times New Roman"/>
                <w:color w:val="000000"/>
                <w:sz w:val="20"/>
                <w:szCs w:val="20"/>
              </w:rPr>
            </w:pPr>
          </w:p>
        </w:tc>
        <w:tc>
          <w:tcPr>
            <w:tcW w:w="1620" w:type="dxa"/>
            <w:tcBorders>
              <w:top w:val="single" w:sz="4" w:space="0" w:color="auto"/>
              <w:bottom w:val="single" w:sz="4" w:space="0" w:color="auto"/>
            </w:tcBorders>
            <w:shd w:val="clear" w:color="auto" w:fill="auto"/>
            <w:noWrap/>
            <w:vAlign w:val="bottom"/>
            <w:hideMark/>
          </w:tcPr>
          <w:p w14:paraId="3C00247E" w14:textId="64E4185A"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CMR rate</w:t>
            </w:r>
            <w:r w:rsidR="00EC0CE7" w:rsidRPr="00403723">
              <w:rPr>
                <w:rFonts w:eastAsia="Times New Roman"/>
                <w:color w:val="000000"/>
                <w:sz w:val="20"/>
                <w:szCs w:val="20"/>
              </w:rPr>
              <w:t>*</w:t>
            </w:r>
            <w:r w:rsidRPr="00403723">
              <w:rPr>
                <w:rFonts w:eastAsia="Times New Roman"/>
                <w:color w:val="000000"/>
                <w:sz w:val="20"/>
                <w:szCs w:val="20"/>
              </w:rPr>
              <w:t xml:space="preserve"> at </w:t>
            </w:r>
            <w:r w:rsidRPr="00403723">
              <w:rPr>
                <w:rFonts w:eastAsia="Times New Roman"/>
                <w:color w:val="000000"/>
                <w:sz w:val="20"/>
                <w:szCs w:val="20"/>
              </w:rPr>
              <w:br/>
              <w:t>baseline</w:t>
            </w:r>
          </w:p>
        </w:tc>
        <w:tc>
          <w:tcPr>
            <w:tcW w:w="1890" w:type="dxa"/>
            <w:tcBorders>
              <w:top w:val="single" w:sz="4" w:space="0" w:color="auto"/>
              <w:bottom w:val="single" w:sz="4" w:space="0" w:color="auto"/>
            </w:tcBorders>
            <w:shd w:val="clear" w:color="auto" w:fill="auto"/>
            <w:noWrap/>
            <w:vAlign w:val="bottom"/>
            <w:hideMark/>
          </w:tcPr>
          <w:p w14:paraId="6C84DCB9" w14:textId="1D872B89"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CMR rate</w:t>
            </w:r>
            <w:r w:rsidR="00EC0CE7" w:rsidRPr="00403723">
              <w:rPr>
                <w:rFonts w:eastAsia="Times New Roman"/>
                <w:color w:val="000000"/>
                <w:sz w:val="20"/>
                <w:szCs w:val="20"/>
              </w:rPr>
              <w:t>*</w:t>
            </w:r>
            <w:r w:rsidRPr="00403723">
              <w:rPr>
                <w:rFonts w:eastAsia="Times New Roman"/>
                <w:color w:val="000000"/>
                <w:sz w:val="20"/>
                <w:szCs w:val="20"/>
              </w:rPr>
              <w:t xml:space="preserve"> after </w:t>
            </w:r>
            <w:r w:rsidRPr="00403723">
              <w:rPr>
                <w:rFonts w:eastAsia="Times New Roman"/>
                <w:color w:val="000000"/>
                <w:sz w:val="20"/>
                <w:szCs w:val="20"/>
              </w:rPr>
              <w:br/>
              <w:t>policy change</w:t>
            </w:r>
          </w:p>
        </w:tc>
        <w:tc>
          <w:tcPr>
            <w:tcW w:w="2250" w:type="dxa"/>
            <w:tcBorders>
              <w:top w:val="single" w:sz="4" w:space="0" w:color="auto"/>
              <w:bottom w:val="single" w:sz="4" w:space="0" w:color="auto"/>
            </w:tcBorders>
            <w:shd w:val="clear" w:color="auto" w:fill="auto"/>
            <w:noWrap/>
            <w:vAlign w:val="bottom"/>
            <w:hideMark/>
          </w:tcPr>
          <w:p w14:paraId="40149513" w14:textId="659DDD64" w:rsidR="008F5061" w:rsidRPr="00403723" w:rsidRDefault="008F5061" w:rsidP="002E2738">
            <w:pPr>
              <w:spacing w:before="240"/>
              <w:jc w:val="right"/>
              <w:rPr>
                <w:rFonts w:eastAsia="Times New Roman"/>
                <w:color w:val="000000"/>
                <w:sz w:val="20"/>
                <w:szCs w:val="20"/>
              </w:rPr>
            </w:pPr>
            <w:r w:rsidRPr="00403723">
              <w:rPr>
                <w:rFonts w:eastAsia="Times New Roman"/>
                <w:color w:val="000000"/>
                <w:sz w:val="20"/>
                <w:szCs w:val="20"/>
              </w:rPr>
              <w:t>CMR rate</w:t>
            </w:r>
            <w:r w:rsidR="00EC0CE7" w:rsidRPr="00403723">
              <w:rPr>
                <w:rFonts w:eastAsia="Times New Roman"/>
                <w:color w:val="000000"/>
                <w:sz w:val="20"/>
                <w:szCs w:val="20"/>
              </w:rPr>
              <w:t>*</w:t>
            </w:r>
            <w:r w:rsidRPr="00403723">
              <w:rPr>
                <w:rFonts w:eastAsia="Times New Roman"/>
                <w:color w:val="000000"/>
                <w:sz w:val="20"/>
                <w:szCs w:val="20"/>
              </w:rPr>
              <w:t xml:space="preserve"> reduction </w:t>
            </w:r>
            <w:r w:rsidRPr="00403723">
              <w:rPr>
                <w:rFonts w:eastAsia="Times New Roman"/>
                <w:color w:val="000000"/>
                <w:sz w:val="20"/>
                <w:szCs w:val="20"/>
              </w:rPr>
              <w:br/>
              <w:t xml:space="preserve">by policy change </w:t>
            </w:r>
            <w:r w:rsidRPr="00403723">
              <w:rPr>
                <w:rFonts w:eastAsia="Times New Roman"/>
                <w:color w:val="000000"/>
                <w:sz w:val="20"/>
                <w:szCs w:val="20"/>
              </w:rPr>
              <w:br/>
              <w:t>(% baseline)</w:t>
            </w:r>
          </w:p>
        </w:tc>
      </w:tr>
      <w:tr w:rsidR="008F5061" w:rsidRPr="00403723" w14:paraId="36CA8AA0" w14:textId="77777777" w:rsidTr="002E2738">
        <w:trPr>
          <w:trHeight w:val="56"/>
        </w:trPr>
        <w:tc>
          <w:tcPr>
            <w:tcW w:w="3600" w:type="dxa"/>
            <w:shd w:val="clear" w:color="auto" w:fill="auto"/>
            <w:noWrap/>
            <w:vAlign w:val="bottom"/>
          </w:tcPr>
          <w:p w14:paraId="728CA505" w14:textId="77777777" w:rsidR="008F5061" w:rsidRPr="00403723" w:rsidRDefault="008F5061" w:rsidP="002E2738">
            <w:pPr>
              <w:spacing w:before="240"/>
              <w:rPr>
                <w:rFonts w:eastAsia="Times New Roman"/>
                <w:color w:val="000000"/>
                <w:sz w:val="20"/>
                <w:szCs w:val="20"/>
              </w:rPr>
            </w:pPr>
            <w:r w:rsidRPr="00403723">
              <w:rPr>
                <w:rFonts w:eastAsia="Times New Roman"/>
                <w:i/>
                <w:iCs/>
                <w:color w:val="000000"/>
                <w:sz w:val="20"/>
                <w:szCs w:val="20"/>
              </w:rPr>
              <w:t xml:space="preserve">Package 2 </w:t>
            </w:r>
            <w:r w:rsidRPr="00403723">
              <w:rPr>
                <w:rFonts w:eastAsia="Times New Roman"/>
                <w:i/>
                <w:iCs/>
                <w:color w:val="000000"/>
                <w:sz w:val="20"/>
                <w:szCs w:val="20"/>
              </w:rPr>
              <w:br/>
              <w:t>(reducing the child poverty rate by 5.4pp)</w:t>
            </w:r>
          </w:p>
        </w:tc>
        <w:tc>
          <w:tcPr>
            <w:tcW w:w="1620" w:type="dxa"/>
            <w:shd w:val="clear" w:color="auto" w:fill="auto"/>
            <w:noWrap/>
            <w:vAlign w:val="bottom"/>
          </w:tcPr>
          <w:p w14:paraId="18A39C57" w14:textId="77777777" w:rsidR="008F5061" w:rsidRPr="00403723" w:rsidRDefault="008F5061" w:rsidP="002E2738">
            <w:pPr>
              <w:jc w:val="right"/>
              <w:rPr>
                <w:rFonts w:eastAsia="Times New Roman"/>
                <w:color w:val="000000"/>
                <w:sz w:val="20"/>
                <w:szCs w:val="20"/>
              </w:rPr>
            </w:pPr>
          </w:p>
        </w:tc>
        <w:tc>
          <w:tcPr>
            <w:tcW w:w="1890" w:type="dxa"/>
            <w:shd w:val="clear" w:color="auto" w:fill="auto"/>
            <w:noWrap/>
            <w:vAlign w:val="bottom"/>
          </w:tcPr>
          <w:p w14:paraId="57B18242" w14:textId="77777777" w:rsidR="008F5061" w:rsidRPr="00403723" w:rsidRDefault="008F5061" w:rsidP="002E2738">
            <w:pPr>
              <w:jc w:val="right"/>
              <w:rPr>
                <w:rFonts w:eastAsia="Times New Roman"/>
                <w:color w:val="000000"/>
                <w:sz w:val="20"/>
                <w:szCs w:val="20"/>
              </w:rPr>
            </w:pPr>
          </w:p>
        </w:tc>
        <w:tc>
          <w:tcPr>
            <w:tcW w:w="2250" w:type="dxa"/>
            <w:shd w:val="clear" w:color="auto" w:fill="auto"/>
            <w:noWrap/>
            <w:vAlign w:val="bottom"/>
          </w:tcPr>
          <w:p w14:paraId="4FDEF0D9" w14:textId="77777777" w:rsidR="008F5061" w:rsidRPr="00403723" w:rsidRDefault="008F5061" w:rsidP="002E2738">
            <w:pPr>
              <w:jc w:val="right"/>
              <w:rPr>
                <w:rFonts w:eastAsia="Times New Roman"/>
                <w:color w:val="000000"/>
                <w:sz w:val="20"/>
                <w:szCs w:val="20"/>
              </w:rPr>
            </w:pPr>
          </w:p>
        </w:tc>
      </w:tr>
      <w:tr w:rsidR="008F5061" w:rsidRPr="00403723" w14:paraId="3703FD09" w14:textId="77777777" w:rsidTr="002E2738">
        <w:trPr>
          <w:trHeight w:val="56"/>
        </w:trPr>
        <w:tc>
          <w:tcPr>
            <w:tcW w:w="3600" w:type="dxa"/>
            <w:shd w:val="clear" w:color="auto" w:fill="auto"/>
            <w:noWrap/>
            <w:vAlign w:val="bottom"/>
            <w:hideMark/>
          </w:tcPr>
          <w:p w14:paraId="1334F525" w14:textId="77777777" w:rsidR="008F5061" w:rsidRPr="00403723" w:rsidRDefault="008F5061" w:rsidP="002E2738">
            <w:pPr>
              <w:rPr>
                <w:rFonts w:eastAsia="Times New Roman"/>
                <w:color w:val="000000"/>
                <w:sz w:val="20"/>
                <w:szCs w:val="20"/>
              </w:rPr>
            </w:pPr>
            <w:r w:rsidRPr="00403723">
              <w:rPr>
                <w:rFonts w:eastAsia="Times New Roman"/>
                <w:color w:val="000000"/>
                <w:sz w:val="20"/>
                <w:szCs w:val="20"/>
              </w:rPr>
              <w:t>Pac et al. (2023)</w:t>
            </w:r>
          </w:p>
        </w:tc>
        <w:tc>
          <w:tcPr>
            <w:tcW w:w="1620" w:type="dxa"/>
            <w:shd w:val="clear" w:color="auto" w:fill="auto"/>
            <w:noWrap/>
            <w:vAlign w:val="bottom"/>
            <w:hideMark/>
          </w:tcPr>
          <w:p w14:paraId="71AD37D2"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44</w:t>
            </w:r>
          </w:p>
        </w:tc>
        <w:tc>
          <w:tcPr>
            <w:tcW w:w="1890" w:type="dxa"/>
            <w:shd w:val="clear" w:color="auto" w:fill="auto"/>
            <w:noWrap/>
            <w:vAlign w:val="bottom"/>
            <w:hideMark/>
          </w:tcPr>
          <w:p w14:paraId="1D437A03"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37</w:t>
            </w:r>
          </w:p>
        </w:tc>
        <w:tc>
          <w:tcPr>
            <w:tcW w:w="2250" w:type="dxa"/>
            <w:shd w:val="clear" w:color="auto" w:fill="auto"/>
            <w:noWrap/>
            <w:vAlign w:val="bottom"/>
            <w:hideMark/>
          </w:tcPr>
          <w:p w14:paraId="40AC8F58"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6 (14.5%)</w:t>
            </w:r>
          </w:p>
        </w:tc>
      </w:tr>
      <w:tr w:rsidR="008F5061" w:rsidRPr="00403723" w14:paraId="769CAD3A" w14:textId="77777777" w:rsidTr="002E2738">
        <w:trPr>
          <w:trHeight w:val="56"/>
        </w:trPr>
        <w:tc>
          <w:tcPr>
            <w:tcW w:w="3600" w:type="dxa"/>
            <w:shd w:val="clear" w:color="auto" w:fill="auto"/>
            <w:noWrap/>
            <w:vAlign w:val="bottom"/>
            <w:hideMark/>
          </w:tcPr>
          <w:p w14:paraId="2F0F027C" w14:textId="77777777" w:rsidR="008F5061" w:rsidRPr="00403723" w:rsidRDefault="008F5061" w:rsidP="002E2738">
            <w:pPr>
              <w:rPr>
                <w:rFonts w:eastAsia="Times New Roman"/>
                <w:color w:val="000000"/>
                <w:sz w:val="20"/>
                <w:szCs w:val="20"/>
              </w:rPr>
            </w:pPr>
            <w:r w:rsidRPr="00403723">
              <w:rPr>
                <w:rFonts w:eastAsia="Times New Roman"/>
                <w:color w:val="000000"/>
                <w:sz w:val="20"/>
                <w:szCs w:val="20"/>
              </w:rPr>
              <w:t>Our approach</w:t>
            </w:r>
          </w:p>
        </w:tc>
        <w:tc>
          <w:tcPr>
            <w:tcW w:w="1620" w:type="dxa"/>
            <w:shd w:val="clear" w:color="auto" w:fill="auto"/>
            <w:noWrap/>
            <w:vAlign w:val="bottom"/>
            <w:hideMark/>
          </w:tcPr>
          <w:p w14:paraId="6DDF1C12"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45</w:t>
            </w:r>
          </w:p>
        </w:tc>
        <w:tc>
          <w:tcPr>
            <w:tcW w:w="1890" w:type="dxa"/>
            <w:shd w:val="clear" w:color="auto" w:fill="auto"/>
            <w:noWrap/>
            <w:vAlign w:val="bottom"/>
            <w:hideMark/>
          </w:tcPr>
          <w:p w14:paraId="2344D441"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39</w:t>
            </w:r>
          </w:p>
        </w:tc>
        <w:tc>
          <w:tcPr>
            <w:tcW w:w="2250" w:type="dxa"/>
            <w:shd w:val="clear" w:color="auto" w:fill="auto"/>
            <w:noWrap/>
            <w:vAlign w:val="bottom"/>
            <w:hideMark/>
          </w:tcPr>
          <w:p w14:paraId="228F82E1"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6 (14.3%)</w:t>
            </w:r>
          </w:p>
        </w:tc>
      </w:tr>
      <w:tr w:rsidR="008F5061" w:rsidRPr="00403723" w14:paraId="2C67FE02" w14:textId="77777777" w:rsidTr="002E2738">
        <w:trPr>
          <w:trHeight w:val="56"/>
        </w:trPr>
        <w:tc>
          <w:tcPr>
            <w:tcW w:w="3600" w:type="dxa"/>
            <w:shd w:val="clear" w:color="auto" w:fill="auto"/>
            <w:noWrap/>
            <w:vAlign w:val="bottom"/>
          </w:tcPr>
          <w:p w14:paraId="73AE92D0" w14:textId="77777777" w:rsidR="008F5061" w:rsidRPr="00403723" w:rsidRDefault="008F5061" w:rsidP="002E2738">
            <w:pPr>
              <w:spacing w:before="240"/>
              <w:rPr>
                <w:rFonts w:eastAsia="Times New Roman"/>
                <w:color w:val="000000"/>
                <w:sz w:val="20"/>
                <w:szCs w:val="20"/>
              </w:rPr>
            </w:pPr>
            <w:r w:rsidRPr="00403723">
              <w:rPr>
                <w:rFonts w:eastAsia="Times New Roman"/>
                <w:i/>
                <w:iCs/>
                <w:color w:val="000000"/>
                <w:sz w:val="20"/>
                <w:szCs w:val="20"/>
              </w:rPr>
              <w:t xml:space="preserve">Package 3 </w:t>
            </w:r>
            <w:r w:rsidRPr="00403723">
              <w:rPr>
                <w:rFonts w:eastAsia="Times New Roman"/>
                <w:i/>
                <w:iCs/>
                <w:color w:val="000000"/>
                <w:sz w:val="20"/>
                <w:szCs w:val="20"/>
              </w:rPr>
              <w:br/>
              <w:t xml:space="preserve">(reducing the child </w:t>
            </w:r>
            <w:r w:rsidRPr="00E130D1">
              <w:rPr>
                <w:rFonts w:eastAsia="Times New Roman"/>
                <w:i/>
                <w:iCs/>
                <w:color w:val="000000" w:themeColor="text1"/>
                <w:sz w:val="20"/>
                <w:szCs w:val="20"/>
              </w:rPr>
              <w:t>poverty rate by 6.8pp)</w:t>
            </w:r>
          </w:p>
        </w:tc>
        <w:tc>
          <w:tcPr>
            <w:tcW w:w="1620" w:type="dxa"/>
            <w:shd w:val="clear" w:color="auto" w:fill="auto"/>
            <w:noWrap/>
            <w:vAlign w:val="bottom"/>
          </w:tcPr>
          <w:p w14:paraId="0B432270" w14:textId="77777777" w:rsidR="008F5061" w:rsidRPr="00403723" w:rsidRDefault="008F5061" w:rsidP="002E2738">
            <w:pPr>
              <w:jc w:val="right"/>
              <w:rPr>
                <w:rFonts w:eastAsia="Times New Roman"/>
                <w:color w:val="000000"/>
                <w:sz w:val="20"/>
                <w:szCs w:val="20"/>
              </w:rPr>
            </w:pPr>
          </w:p>
        </w:tc>
        <w:tc>
          <w:tcPr>
            <w:tcW w:w="1890" w:type="dxa"/>
            <w:shd w:val="clear" w:color="auto" w:fill="auto"/>
            <w:noWrap/>
            <w:vAlign w:val="bottom"/>
          </w:tcPr>
          <w:p w14:paraId="298CD351" w14:textId="77777777" w:rsidR="008F5061" w:rsidRPr="00403723" w:rsidRDefault="008F5061" w:rsidP="002E2738">
            <w:pPr>
              <w:jc w:val="right"/>
              <w:rPr>
                <w:rFonts w:eastAsia="Times New Roman"/>
                <w:color w:val="000000"/>
                <w:sz w:val="20"/>
                <w:szCs w:val="20"/>
              </w:rPr>
            </w:pPr>
          </w:p>
        </w:tc>
        <w:tc>
          <w:tcPr>
            <w:tcW w:w="2250" w:type="dxa"/>
            <w:shd w:val="clear" w:color="auto" w:fill="auto"/>
            <w:noWrap/>
            <w:vAlign w:val="bottom"/>
          </w:tcPr>
          <w:p w14:paraId="1A939FD9" w14:textId="77777777" w:rsidR="008F5061" w:rsidRPr="00403723" w:rsidRDefault="008F5061" w:rsidP="002E2738">
            <w:pPr>
              <w:jc w:val="right"/>
              <w:rPr>
                <w:rFonts w:eastAsia="Times New Roman"/>
                <w:color w:val="000000"/>
                <w:sz w:val="20"/>
                <w:szCs w:val="20"/>
              </w:rPr>
            </w:pPr>
          </w:p>
        </w:tc>
      </w:tr>
      <w:tr w:rsidR="008F5061" w:rsidRPr="00403723" w14:paraId="634109C5" w14:textId="77777777" w:rsidTr="002E2738">
        <w:trPr>
          <w:trHeight w:val="56"/>
        </w:trPr>
        <w:tc>
          <w:tcPr>
            <w:tcW w:w="3600" w:type="dxa"/>
            <w:shd w:val="clear" w:color="auto" w:fill="auto"/>
            <w:noWrap/>
            <w:vAlign w:val="bottom"/>
            <w:hideMark/>
          </w:tcPr>
          <w:p w14:paraId="2C8852B8" w14:textId="77777777" w:rsidR="008F5061" w:rsidRPr="00403723" w:rsidRDefault="008F5061" w:rsidP="002E2738">
            <w:pPr>
              <w:rPr>
                <w:rFonts w:eastAsia="Times New Roman"/>
                <w:color w:val="000000"/>
                <w:sz w:val="20"/>
                <w:szCs w:val="20"/>
              </w:rPr>
            </w:pPr>
            <w:r w:rsidRPr="00403723">
              <w:rPr>
                <w:rFonts w:eastAsia="Times New Roman"/>
                <w:color w:val="000000"/>
                <w:sz w:val="20"/>
                <w:szCs w:val="20"/>
              </w:rPr>
              <w:t>Pac et al. (2023)</w:t>
            </w:r>
          </w:p>
        </w:tc>
        <w:tc>
          <w:tcPr>
            <w:tcW w:w="1620" w:type="dxa"/>
            <w:shd w:val="clear" w:color="auto" w:fill="auto"/>
            <w:noWrap/>
            <w:vAlign w:val="bottom"/>
            <w:hideMark/>
          </w:tcPr>
          <w:p w14:paraId="04DA14F8"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44</w:t>
            </w:r>
          </w:p>
        </w:tc>
        <w:tc>
          <w:tcPr>
            <w:tcW w:w="1890" w:type="dxa"/>
            <w:shd w:val="clear" w:color="auto" w:fill="auto"/>
            <w:noWrap/>
            <w:vAlign w:val="bottom"/>
            <w:hideMark/>
          </w:tcPr>
          <w:p w14:paraId="3D632371"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37</w:t>
            </w:r>
          </w:p>
        </w:tc>
        <w:tc>
          <w:tcPr>
            <w:tcW w:w="2250" w:type="dxa"/>
            <w:shd w:val="clear" w:color="auto" w:fill="auto"/>
            <w:noWrap/>
            <w:vAlign w:val="bottom"/>
            <w:hideMark/>
          </w:tcPr>
          <w:p w14:paraId="1F538C7B"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7 (15.7%)</w:t>
            </w:r>
          </w:p>
        </w:tc>
      </w:tr>
      <w:tr w:rsidR="008F5061" w:rsidRPr="00403723" w14:paraId="79F8BF67" w14:textId="77777777" w:rsidTr="002E2738">
        <w:trPr>
          <w:trHeight w:val="56"/>
        </w:trPr>
        <w:tc>
          <w:tcPr>
            <w:tcW w:w="3600" w:type="dxa"/>
            <w:shd w:val="clear" w:color="auto" w:fill="auto"/>
            <w:noWrap/>
            <w:vAlign w:val="bottom"/>
            <w:hideMark/>
          </w:tcPr>
          <w:p w14:paraId="5120C885" w14:textId="77777777" w:rsidR="008F5061" w:rsidRPr="00403723" w:rsidRDefault="008F5061" w:rsidP="002E2738">
            <w:pPr>
              <w:rPr>
                <w:rFonts w:eastAsia="Times New Roman"/>
                <w:color w:val="000000"/>
                <w:sz w:val="20"/>
                <w:szCs w:val="20"/>
              </w:rPr>
            </w:pPr>
            <w:r w:rsidRPr="00403723">
              <w:rPr>
                <w:rFonts w:eastAsia="Times New Roman"/>
                <w:color w:val="000000"/>
                <w:sz w:val="20"/>
                <w:szCs w:val="20"/>
              </w:rPr>
              <w:t>Our approach</w:t>
            </w:r>
          </w:p>
        </w:tc>
        <w:tc>
          <w:tcPr>
            <w:tcW w:w="1620" w:type="dxa"/>
            <w:shd w:val="clear" w:color="auto" w:fill="auto"/>
            <w:noWrap/>
            <w:vAlign w:val="bottom"/>
            <w:hideMark/>
          </w:tcPr>
          <w:p w14:paraId="71B97D1E"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45</w:t>
            </w:r>
          </w:p>
        </w:tc>
        <w:tc>
          <w:tcPr>
            <w:tcW w:w="1890" w:type="dxa"/>
            <w:shd w:val="clear" w:color="auto" w:fill="auto"/>
            <w:noWrap/>
            <w:vAlign w:val="bottom"/>
            <w:hideMark/>
          </w:tcPr>
          <w:p w14:paraId="7401C9D4"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37</w:t>
            </w:r>
          </w:p>
        </w:tc>
        <w:tc>
          <w:tcPr>
            <w:tcW w:w="2250" w:type="dxa"/>
            <w:shd w:val="clear" w:color="auto" w:fill="auto"/>
            <w:noWrap/>
            <w:vAlign w:val="bottom"/>
            <w:hideMark/>
          </w:tcPr>
          <w:p w14:paraId="03A8B372"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8 (18.0%)</w:t>
            </w:r>
          </w:p>
        </w:tc>
      </w:tr>
      <w:tr w:rsidR="008F5061" w:rsidRPr="00403723" w14:paraId="010EFC13" w14:textId="77777777" w:rsidTr="002E2738">
        <w:trPr>
          <w:trHeight w:val="56"/>
        </w:trPr>
        <w:tc>
          <w:tcPr>
            <w:tcW w:w="3600" w:type="dxa"/>
            <w:shd w:val="clear" w:color="auto" w:fill="auto"/>
            <w:noWrap/>
            <w:vAlign w:val="bottom"/>
          </w:tcPr>
          <w:p w14:paraId="56D3CBF3" w14:textId="77777777" w:rsidR="008F5061" w:rsidRPr="00403723" w:rsidRDefault="008F5061" w:rsidP="002E2738">
            <w:pPr>
              <w:spacing w:before="240"/>
              <w:rPr>
                <w:rFonts w:eastAsia="Times New Roman"/>
                <w:color w:val="000000"/>
                <w:sz w:val="20"/>
                <w:szCs w:val="20"/>
              </w:rPr>
            </w:pPr>
            <w:r w:rsidRPr="00403723">
              <w:rPr>
                <w:rFonts w:eastAsia="Times New Roman"/>
                <w:i/>
                <w:iCs/>
                <w:color w:val="000000"/>
                <w:sz w:val="20"/>
                <w:szCs w:val="20"/>
              </w:rPr>
              <w:t xml:space="preserve">Package 4 </w:t>
            </w:r>
            <w:r w:rsidRPr="00403723">
              <w:rPr>
                <w:rFonts w:eastAsia="Times New Roman"/>
                <w:i/>
                <w:iCs/>
                <w:color w:val="000000"/>
                <w:sz w:val="20"/>
                <w:szCs w:val="20"/>
              </w:rPr>
              <w:br/>
              <w:t>(reducing the child poverty rate by 7.4pp)</w:t>
            </w:r>
          </w:p>
        </w:tc>
        <w:tc>
          <w:tcPr>
            <w:tcW w:w="1620" w:type="dxa"/>
            <w:shd w:val="clear" w:color="auto" w:fill="auto"/>
            <w:noWrap/>
            <w:vAlign w:val="bottom"/>
          </w:tcPr>
          <w:p w14:paraId="16441B19" w14:textId="77777777" w:rsidR="008F5061" w:rsidRPr="00403723" w:rsidRDefault="008F5061" w:rsidP="002E2738">
            <w:pPr>
              <w:jc w:val="right"/>
              <w:rPr>
                <w:rFonts w:eastAsia="Times New Roman"/>
                <w:color w:val="000000"/>
                <w:sz w:val="20"/>
                <w:szCs w:val="20"/>
              </w:rPr>
            </w:pPr>
          </w:p>
        </w:tc>
        <w:tc>
          <w:tcPr>
            <w:tcW w:w="1890" w:type="dxa"/>
            <w:shd w:val="clear" w:color="auto" w:fill="auto"/>
            <w:noWrap/>
            <w:vAlign w:val="bottom"/>
          </w:tcPr>
          <w:p w14:paraId="4DD03E2F" w14:textId="77777777" w:rsidR="008F5061" w:rsidRPr="00403723" w:rsidRDefault="008F5061" w:rsidP="002E2738">
            <w:pPr>
              <w:jc w:val="right"/>
              <w:rPr>
                <w:rFonts w:eastAsia="Times New Roman"/>
                <w:color w:val="000000"/>
                <w:sz w:val="20"/>
                <w:szCs w:val="20"/>
              </w:rPr>
            </w:pPr>
          </w:p>
        </w:tc>
        <w:tc>
          <w:tcPr>
            <w:tcW w:w="2250" w:type="dxa"/>
            <w:shd w:val="clear" w:color="auto" w:fill="auto"/>
            <w:noWrap/>
            <w:vAlign w:val="bottom"/>
          </w:tcPr>
          <w:p w14:paraId="48EE8271" w14:textId="77777777" w:rsidR="008F5061" w:rsidRPr="00403723" w:rsidRDefault="008F5061" w:rsidP="002E2738">
            <w:pPr>
              <w:jc w:val="right"/>
              <w:rPr>
                <w:rFonts w:eastAsia="Times New Roman"/>
                <w:color w:val="000000"/>
                <w:sz w:val="20"/>
                <w:szCs w:val="20"/>
              </w:rPr>
            </w:pPr>
          </w:p>
        </w:tc>
      </w:tr>
      <w:tr w:rsidR="008F5061" w:rsidRPr="00403723" w14:paraId="651492F1" w14:textId="77777777" w:rsidTr="002E2738">
        <w:trPr>
          <w:trHeight w:val="56"/>
        </w:trPr>
        <w:tc>
          <w:tcPr>
            <w:tcW w:w="3600" w:type="dxa"/>
            <w:shd w:val="clear" w:color="auto" w:fill="auto"/>
            <w:noWrap/>
            <w:vAlign w:val="bottom"/>
            <w:hideMark/>
          </w:tcPr>
          <w:p w14:paraId="36E92245" w14:textId="77777777" w:rsidR="008F5061" w:rsidRPr="00403723" w:rsidRDefault="008F5061" w:rsidP="002E2738">
            <w:pPr>
              <w:rPr>
                <w:rFonts w:eastAsia="Times New Roman"/>
                <w:color w:val="000000"/>
                <w:sz w:val="20"/>
                <w:szCs w:val="20"/>
              </w:rPr>
            </w:pPr>
            <w:r w:rsidRPr="00403723">
              <w:rPr>
                <w:rFonts w:eastAsia="Times New Roman"/>
                <w:color w:val="000000"/>
                <w:sz w:val="20"/>
                <w:szCs w:val="20"/>
              </w:rPr>
              <w:t>Pac et al. (2023)</w:t>
            </w:r>
          </w:p>
        </w:tc>
        <w:tc>
          <w:tcPr>
            <w:tcW w:w="1620" w:type="dxa"/>
            <w:shd w:val="clear" w:color="auto" w:fill="auto"/>
            <w:noWrap/>
            <w:vAlign w:val="bottom"/>
            <w:hideMark/>
          </w:tcPr>
          <w:p w14:paraId="28D481D8"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44</w:t>
            </w:r>
          </w:p>
        </w:tc>
        <w:tc>
          <w:tcPr>
            <w:tcW w:w="1890" w:type="dxa"/>
            <w:shd w:val="clear" w:color="auto" w:fill="auto"/>
            <w:noWrap/>
            <w:vAlign w:val="bottom"/>
            <w:hideMark/>
          </w:tcPr>
          <w:p w14:paraId="7B85F310"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35</w:t>
            </w:r>
          </w:p>
        </w:tc>
        <w:tc>
          <w:tcPr>
            <w:tcW w:w="2250" w:type="dxa"/>
            <w:shd w:val="clear" w:color="auto" w:fill="auto"/>
            <w:noWrap/>
            <w:vAlign w:val="bottom"/>
            <w:hideMark/>
          </w:tcPr>
          <w:p w14:paraId="5CCAA479"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9 (19.7%)</w:t>
            </w:r>
          </w:p>
        </w:tc>
      </w:tr>
      <w:tr w:rsidR="008F5061" w:rsidRPr="00403723" w14:paraId="746DDF02" w14:textId="77777777" w:rsidTr="002E2738">
        <w:trPr>
          <w:trHeight w:val="56"/>
        </w:trPr>
        <w:tc>
          <w:tcPr>
            <w:tcW w:w="3600" w:type="dxa"/>
            <w:shd w:val="clear" w:color="auto" w:fill="auto"/>
            <w:noWrap/>
            <w:vAlign w:val="bottom"/>
            <w:hideMark/>
          </w:tcPr>
          <w:p w14:paraId="61561159" w14:textId="77777777" w:rsidR="008F5061" w:rsidRPr="00403723" w:rsidRDefault="008F5061" w:rsidP="002E2738">
            <w:pPr>
              <w:rPr>
                <w:rFonts w:eastAsia="Times New Roman"/>
                <w:color w:val="000000"/>
                <w:sz w:val="20"/>
                <w:szCs w:val="20"/>
              </w:rPr>
            </w:pPr>
            <w:r w:rsidRPr="00403723">
              <w:rPr>
                <w:rFonts w:eastAsia="Times New Roman"/>
                <w:color w:val="000000"/>
                <w:sz w:val="20"/>
                <w:szCs w:val="20"/>
              </w:rPr>
              <w:t>Our approach</w:t>
            </w:r>
          </w:p>
        </w:tc>
        <w:tc>
          <w:tcPr>
            <w:tcW w:w="1620" w:type="dxa"/>
            <w:shd w:val="clear" w:color="auto" w:fill="auto"/>
            <w:noWrap/>
            <w:vAlign w:val="bottom"/>
            <w:hideMark/>
          </w:tcPr>
          <w:p w14:paraId="3DE46F74"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45</w:t>
            </w:r>
          </w:p>
        </w:tc>
        <w:tc>
          <w:tcPr>
            <w:tcW w:w="1890" w:type="dxa"/>
            <w:shd w:val="clear" w:color="auto" w:fill="auto"/>
            <w:noWrap/>
            <w:vAlign w:val="bottom"/>
            <w:hideMark/>
          </w:tcPr>
          <w:p w14:paraId="7F949319"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36</w:t>
            </w:r>
          </w:p>
        </w:tc>
        <w:tc>
          <w:tcPr>
            <w:tcW w:w="2250" w:type="dxa"/>
            <w:shd w:val="clear" w:color="auto" w:fill="auto"/>
            <w:noWrap/>
            <w:vAlign w:val="bottom"/>
            <w:hideMark/>
          </w:tcPr>
          <w:p w14:paraId="01DC1DBF" w14:textId="77777777" w:rsidR="008F5061" w:rsidRPr="00403723" w:rsidRDefault="008F5061" w:rsidP="002E2738">
            <w:pPr>
              <w:jc w:val="right"/>
              <w:rPr>
                <w:rFonts w:eastAsia="Times New Roman"/>
                <w:color w:val="000000"/>
                <w:sz w:val="20"/>
                <w:szCs w:val="20"/>
              </w:rPr>
            </w:pPr>
            <w:r w:rsidRPr="00403723">
              <w:rPr>
                <w:rFonts w:eastAsia="Times New Roman"/>
                <w:color w:val="000000"/>
                <w:sz w:val="20"/>
                <w:szCs w:val="20"/>
              </w:rPr>
              <w:t>9 (19.6%)</w:t>
            </w:r>
          </w:p>
        </w:tc>
      </w:tr>
    </w:tbl>
    <w:p w14:paraId="36113987" w14:textId="398E4F75" w:rsidR="008F5061" w:rsidRPr="00FC1FFC" w:rsidRDefault="008F5061" w:rsidP="008F5061">
      <w:pPr>
        <w:rPr>
          <w:sz w:val="20"/>
          <w:szCs w:val="20"/>
        </w:rPr>
      </w:pPr>
      <w:r w:rsidRPr="00403723">
        <w:rPr>
          <w:i/>
          <w:iCs/>
          <w:sz w:val="20"/>
          <w:szCs w:val="20"/>
        </w:rPr>
        <w:t>Note</w:t>
      </w:r>
      <w:r w:rsidRPr="00403723">
        <w:rPr>
          <w:sz w:val="20"/>
          <w:szCs w:val="20"/>
        </w:rPr>
        <w:t>. pp = percentage points.</w:t>
      </w:r>
      <w:r w:rsidR="00EC0CE7" w:rsidRPr="00403723">
        <w:rPr>
          <w:sz w:val="20"/>
          <w:szCs w:val="20"/>
        </w:rPr>
        <w:t xml:space="preserve"> *CMR rate =  the number of children with a CMR per 1,000 children.</w:t>
      </w:r>
      <w:r w:rsidR="00F56C10" w:rsidRPr="00403723">
        <w:rPr>
          <w:sz w:val="20"/>
          <w:szCs w:val="20"/>
        </w:rPr>
        <w:t xml:space="preserve"> The results of Pac et al. (2023) are based on their expansive specification.</w:t>
      </w:r>
    </w:p>
    <w:p w14:paraId="0E5C2226" w14:textId="77777777" w:rsidR="004855A0" w:rsidRPr="004855A0" w:rsidRDefault="004855A0">
      <w:pPr>
        <w:rPr>
          <w:sz w:val="20"/>
          <w:szCs w:val="20"/>
        </w:rPr>
      </w:pPr>
    </w:p>
    <w:sectPr w:rsidR="004855A0" w:rsidRPr="004855A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208D1" w14:textId="77777777" w:rsidR="002D0A31" w:rsidRDefault="002D0A31" w:rsidP="00EC0CE7">
      <w:r>
        <w:separator/>
      </w:r>
    </w:p>
  </w:endnote>
  <w:endnote w:type="continuationSeparator" w:id="0">
    <w:p w14:paraId="13CE1E16" w14:textId="77777777" w:rsidR="002D0A31" w:rsidRDefault="002D0A31" w:rsidP="00EC0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4DE6D" w14:textId="77777777" w:rsidR="002D0A31" w:rsidRDefault="002D0A31" w:rsidP="00EC0CE7">
      <w:r>
        <w:separator/>
      </w:r>
    </w:p>
  </w:footnote>
  <w:footnote w:type="continuationSeparator" w:id="0">
    <w:p w14:paraId="7F8A62EE" w14:textId="77777777" w:rsidR="002D0A31" w:rsidRDefault="002D0A31" w:rsidP="00EC0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488762"/>
      <w:docPartObj>
        <w:docPartGallery w:val="Page Numbers (Top of Page)"/>
        <w:docPartUnique/>
      </w:docPartObj>
    </w:sdtPr>
    <w:sdtEndPr>
      <w:rPr>
        <w:noProof/>
      </w:rPr>
    </w:sdtEndPr>
    <w:sdtContent>
      <w:p w14:paraId="7A889C32" w14:textId="7280D4F1" w:rsidR="00EC0CE7" w:rsidRDefault="00EC0CE7">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12D095B" w14:textId="77777777" w:rsidR="00EC0CE7" w:rsidRDefault="00EC0C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5A0"/>
    <w:rsid w:val="00217F22"/>
    <w:rsid w:val="002D0A31"/>
    <w:rsid w:val="0031099F"/>
    <w:rsid w:val="00312337"/>
    <w:rsid w:val="003D4CC0"/>
    <w:rsid w:val="00403723"/>
    <w:rsid w:val="00414E09"/>
    <w:rsid w:val="00444003"/>
    <w:rsid w:val="004855A0"/>
    <w:rsid w:val="007E2FC1"/>
    <w:rsid w:val="008F5061"/>
    <w:rsid w:val="009065AD"/>
    <w:rsid w:val="00A20D1C"/>
    <w:rsid w:val="00BA73FC"/>
    <w:rsid w:val="00CD0895"/>
    <w:rsid w:val="00D51642"/>
    <w:rsid w:val="00DA4F31"/>
    <w:rsid w:val="00E130D1"/>
    <w:rsid w:val="00E729EC"/>
    <w:rsid w:val="00EC0CE7"/>
    <w:rsid w:val="00F56C1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EB6D9"/>
  <w15:chartTrackingRefBased/>
  <w15:docId w15:val="{82C2DB75-4191-4F85-92D5-DD009651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ko-KR"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55A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0CE7"/>
    <w:pPr>
      <w:tabs>
        <w:tab w:val="center" w:pos="4680"/>
        <w:tab w:val="right" w:pos="9360"/>
      </w:tabs>
    </w:pPr>
  </w:style>
  <w:style w:type="character" w:customStyle="1" w:styleId="HeaderChar">
    <w:name w:val="Header Char"/>
    <w:basedOn w:val="DefaultParagraphFont"/>
    <w:link w:val="Header"/>
    <w:uiPriority w:val="99"/>
    <w:rsid w:val="00EC0CE7"/>
  </w:style>
  <w:style w:type="paragraph" w:styleId="Footer">
    <w:name w:val="footer"/>
    <w:basedOn w:val="Normal"/>
    <w:link w:val="FooterChar"/>
    <w:uiPriority w:val="99"/>
    <w:unhideWhenUsed/>
    <w:rsid w:val="00EC0CE7"/>
    <w:pPr>
      <w:tabs>
        <w:tab w:val="center" w:pos="4680"/>
        <w:tab w:val="right" w:pos="9360"/>
      </w:tabs>
    </w:pPr>
  </w:style>
  <w:style w:type="character" w:customStyle="1" w:styleId="FooterChar">
    <w:name w:val="Footer Char"/>
    <w:basedOn w:val="DefaultParagraphFont"/>
    <w:link w:val="Footer"/>
    <w:uiPriority w:val="99"/>
    <w:rsid w:val="00EC0CE7"/>
  </w:style>
  <w:style w:type="character" w:styleId="CommentReference">
    <w:name w:val="annotation reference"/>
    <w:basedOn w:val="DefaultParagraphFont"/>
    <w:uiPriority w:val="99"/>
    <w:semiHidden/>
    <w:unhideWhenUsed/>
    <w:rsid w:val="00217F22"/>
    <w:rPr>
      <w:sz w:val="16"/>
      <w:szCs w:val="16"/>
    </w:rPr>
  </w:style>
  <w:style w:type="paragraph" w:styleId="CommentText">
    <w:name w:val="annotation text"/>
    <w:basedOn w:val="Normal"/>
    <w:link w:val="CommentTextChar"/>
    <w:uiPriority w:val="99"/>
    <w:semiHidden/>
    <w:unhideWhenUsed/>
    <w:rsid w:val="00217F22"/>
    <w:rPr>
      <w:sz w:val="20"/>
      <w:szCs w:val="20"/>
    </w:rPr>
  </w:style>
  <w:style w:type="character" w:customStyle="1" w:styleId="CommentTextChar">
    <w:name w:val="Comment Text Char"/>
    <w:basedOn w:val="DefaultParagraphFont"/>
    <w:link w:val="CommentText"/>
    <w:uiPriority w:val="99"/>
    <w:semiHidden/>
    <w:rsid w:val="00217F22"/>
    <w:rPr>
      <w:sz w:val="20"/>
      <w:szCs w:val="20"/>
    </w:rPr>
  </w:style>
  <w:style w:type="paragraph" w:styleId="CommentSubject">
    <w:name w:val="annotation subject"/>
    <w:basedOn w:val="CommentText"/>
    <w:next w:val="CommentText"/>
    <w:link w:val="CommentSubjectChar"/>
    <w:uiPriority w:val="99"/>
    <w:semiHidden/>
    <w:unhideWhenUsed/>
    <w:rsid w:val="00217F22"/>
    <w:rPr>
      <w:b/>
      <w:bCs/>
    </w:rPr>
  </w:style>
  <w:style w:type="character" w:customStyle="1" w:styleId="CommentSubjectChar">
    <w:name w:val="Comment Subject Char"/>
    <w:basedOn w:val="CommentTextChar"/>
    <w:link w:val="CommentSubject"/>
    <w:uiPriority w:val="99"/>
    <w:semiHidden/>
    <w:rsid w:val="00217F22"/>
    <w:rPr>
      <w:b/>
      <w:bCs/>
      <w:sz w:val="20"/>
      <w:szCs w:val="20"/>
    </w:rPr>
  </w:style>
  <w:style w:type="character" w:styleId="Hyperlink">
    <w:name w:val="Hyperlink"/>
    <w:basedOn w:val="DefaultParagraphFont"/>
    <w:uiPriority w:val="99"/>
    <w:unhideWhenUsed/>
    <w:rsid w:val="00A20D1C"/>
    <w:rPr>
      <w:color w:val="0563C1" w:themeColor="hyperlink"/>
      <w:u w:val="single"/>
    </w:rPr>
  </w:style>
  <w:style w:type="character" w:styleId="UnresolvedMention">
    <w:name w:val="Unresolved Mention"/>
    <w:basedOn w:val="DefaultParagraphFont"/>
    <w:uiPriority w:val="99"/>
    <w:semiHidden/>
    <w:unhideWhenUsed/>
    <w:rsid w:val="00A20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6/j.childyouth.2023.10731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1119</Words>
  <Characters>6662</Characters>
  <Application>Microsoft Office Word</Application>
  <DocSecurity>0</DocSecurity>
  <Lines>99</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3</cp:revision>
  <cp:lastPrinted>2023-07-07T21:30:00Z</cp:lastPrinted>
  <dcterms:created xsi:type="dcterms:W3CDTF">2023-07-21T21:22:00Z</dcterms:created>
  <dcterms:modified xsi:type="dcterms:W3CDTF">2023-12-06T16:37:00Z</dcterms:modified>
</cp:coreProperties>
</file>