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0017" w14:textId="4824FD4F" w:rsidR="000F3948" w:rsidRPr="00EE7994" w:rsidRDefault="0015472B">
      <w:pPr>
        <w:rPr>
          <w:rFonts w:ascii="Times New Roman" w:hAnsi="Times New Roman" w:cs="Times New Roman"/>
          <w:b/>
          <w:bCs/>
          <w:i/>
          <w:iCs/>
        </w:rPr>
      </w:pPr>
      <w:r w:rsidRPr="000F3948">
        <w:rPr>
          <w:rFonts w:ascii="Times New Roman" w:hAnsi="Times New Roman" w:cs="Times New Roman"/>
          <w:b/>
          <w:bCs/>
        </w:rPr>
        <w:t>README</w:t>
      </w:r>
      <w:r w:rsidR="000F3948" w:rsidRPr="000F3948">
        <w:rPr>
          <w:rFonts w:ascii="Times New Roman" w:hAnsi="Times New Roman" w:cs="Times New Roman"/>
          <w:b/>
          <w:bCs/>
        </w:rPr>
        <w:t xml:space="preserve"> for </w:t>
      </w:r>
      <w:r w:rsidR="00EE7994">
        <w:rPr>
          <w:rFonts w:ascii="Times New Roman" w:hAnsi="Times New Roman" w:cs="Times New Roman"/>
          <w:b/>
          <w:bCs/>
        </w:rPr>
        <w:t xml:space="preserve">materials associated with Hart et al., 2024 </w:t>
      </w:r>
      <w:r w:rsidR="00EE7994" w:rsidRPr="00EE7994">
        <w:rPr>
          <w:rFonts w:ascii="Times New Roman" w:hAnsi="Times New Roman" w:cs="Times New Roman"/>
          <w:b/>
          <w:bCs/>
          <w:i/>
          <w:iCs/>
        </w:rPr>
        <w:t>Psychological Bulletin</w:t>
      </w:r>
    </w:p>
    <w:p w14:paraId="6ECB8A44" w14:textId="77777777" w:rsidR="006D50D9" w:rsidRDefault="006D50D9">
      <w:pPr>
        <w:rPr>
          <w:rFonts w:ascii="Times New Roman" w:hAnsi="Times New Roman" w:cs="Times New Roman"/>
          <w:b/>
          <w:bCs/>
        </w:rPr>
      </w:pPr>
    </w:p>
    <w:p w14:paraId="179F1762" w14:textId="467CA054" w:rsidR="006D50D9" w:rsidRPr="006D50D9" w:rsidRDefault="003C228B">
      <w:pPr>
        <w:rPr>
          <w:rFonts w:ascii="Times New Roman" w:hAnsi="Times New Roman" w:cs="Times New Roman"/>
        </w:rPr>
      </w:pPr>
      <w:r>
        <w:rPr>
          <w:rFonts w:ascii="Times New Roman" w:hAnsi="Times New Roman" w:cs="Times New Roman"/>
        </w:rPr>
        <w:t>The</w:t>
      </w:r>
      <w:r w:rsidR="006D50D9">
        <w:rPr>
          <w:rFonts w:ascii="Times New Roman" w:hAnsi="Times New Roman" w:cs="Times New Roman"/>
        </w:rPr>
        <w:t xml:space="preserve"> materials</w:t>
      </w:r>
      <w:r>
        <w:rPr>
          <w:rFonts w:ascii="Times New Roman" w:hAnsi="Times New Roman" w:cs="Times New Roman"/>
        </w:rPr>
        <w:t xml:space="preserve"> </w:t>
      </w:r>
      <w:r w:rsidR="006D50D9">
        <w:rPr>
          <w:rFonts w:ascii="Times New Roman" w:hAnsi="Times New Roman" w:cs="Times New Roman"/>
        </w:rPr>
        <w:t xml:space="preserve">detailed </w:t>
      </w:r>
      <w:r w:rsidR="00EE7994">
        <w:rPr>
          <w:rFonts w:ascii="Times New Roman" w:hAnsi="Times New Roman" w:cs="Times New Roman"/>
        </w:rPr>
        <w:t xml:space="preserve">below have been posted to </w:t>
      </w:r>
      <w:proofErr w:type="spellStart"/>
      <w:r w:rsidR="00EE7994">
        <w:rPr>
          <w:rFonts w:ascii="Times New Roman" w:hAnsi="Times New Roman" w:cs="Times New Roman"/>
        </w:rPr>
        <w:t>LDbase</w:t>
      </w:r>
      <w:proofErr w:type="spellEnd"/>
      <w:r w:rsidR="00EE7994">
        <w:rPr>
          <w:rFonts w:ascii="Times New Roman" w:hAnsi="Times New Roman" w:cs="Times New Roman"/>
        </w:rPr>
        <w:t xml:space="preserve"> and can be used to </w:t>
      </w:r>
      <w:r w:rsidR="006D50D9">
        <w:rPr>
          <w:rFonts w:ascii="Times New Roman" w:hAnsi="Times New Roman" w:cs="Times New Roman"/>
        </w:rPr>
        <w:t xml:space="preserve">replicate the </w:t>
      </w:r>
      <w:r>
        <w:rPr>
          <w:rFonts w:ascii="Times New Roman" w:hAnsi="Times New Roman" w:cs="Times New Roman"/>
        </w:rPr>
        <w:t>analyses</w:t>
      </w:r>
      <w:r w:rsidR="006D50D9">
        <w:rPr>
          <w:rFonts w:ascii="Times New Roman" w:hAnsi="Times New Roman" w:cs="Times New Roman"/>
        </w:rPr>
        <w:t xml:space="preserve"> </w:t>
      </w:r>
      <w:r w:rsidR="00EE7994">
        <w:rPr>
          <w:rFonts w:ascii="Times New Roman" w:hAnsi="Times New Roman" w:cs="Times New Roman"/>
        </w:rPr>
        <w:t>presented in</w:t>
      </w:r>
      <w:r w:rsidR="006D50D9">
        <w:rPr>
          <w:rFonts w:ascii="Times New Roman" w:hAnsi="Times New Roman" w:cs="Times New Roman"/>
        </w:rPr>
        <w:t xml:space="preserve"> Hart et al., 2024 published in </w:t>
      </w:r>
      <w:r w:rsidR="006D50D9">
        <w:rPr>
          <w:rFonts w:ascii="Times New Roman" w:hAnsi="Times New Roman" w:cs="Times New Roman"/>
          <w:i/>
          <w:iCs/>
        </w:rPr>
        <w:t>Psychological Bulletin</w:t>
      </w:r>
      <w:r w:rsidR="006D50D9">
        <w:rPr>
          <w:rFonts w:ascii="Times New Roman" w:hAnsi="Times New Roman" w:cs="Times New Roman"/>
        </w:rPr>
        <w:t xml:space="preserve">. </w:t>
      </w:r>
    </w:p>
    <w:p w14:paraId="6C60B8F6" w14:textId="77777777" w:rsidR="000F3948" w:rsidRDefault="000F3948">
      <w:pPr>
        <w:rPr>
          <w:rFonts w:ascii="Times New Roman" w:hAnsi="Times New Roman" w:cs="Times New Roman"/>
          <w:b/>
          <w:bCs/>
        </w:rPr>
      </w:pPr>
    </w:p>
    <w:p w14:paraId="57DA042E" w14:textId="61DF4894" w:rsidR="002F6E65" w:rsidRDefault="00475869" w:rsidP="00475869">
      <w:pPr>
        <w:rPr>
          <w:rFonts w:ascii="Times New Roman" w:hAnsi="Times New Roman" w:cs="Times New Roman"/>
        </w:rPr>
      </w:pPr>
      <w:r>
        <w:rPr>
          <w:rFonts w:ascii="Times New Roman" w:hAnsi="Times New Roman" w:cs="Times New Roman"/>
        </w:rPr>
        <w:t>Contact Emma Hart (</w:t>
      </w:r>
      <w:hyperlink r:id="rId5" w:history="1">
        <w:r w:rsidRPr="00A11BB7">
          <w:rPr>
            <w:rStyle w:val="Hyperlink"/>
            <w:rFonts w:ascii="Times New Roman" w:hAnsi="Times New Roman" w:cs="Times New Roman"/>
          </w:rPr>
          <w:t>erh2169@tc.columbia.edu</w:t>
        </w:r>
      </w:hyperlink>
      <w:r>
        <w:rPr>
          <w:rFonts w:ascii="Times New Roman" w:hAnsi="Times New Roman" w:cs="Times New Roman"/>
        </w:rPr>
        <w:t>) or Tyler Watts (</w:t>
      </w:r>
      <w:hyperlink r:id="rId6" w:history="1">
        <w:r w:rsidRPr="00A11BB7">
          <w:rPr>
            <w:rStyle w:val="Hyperlink"/>
            <w:rFonts w:ascii="Times New Roman" w:hAnsi="Times New Roman" w:cs="Times New Roman"/>
          </w:rPr>
          <w:t>tww2108@tc.columbia.edu</w:t>
        </w:r>
      </w:hyperlink>
      <w:r>
        <w:rPr>
          <w:rFonts w:ascii="Times New Roman" w:hAnsi="Times New Roman" w:cs="Times New Roman"/>
        </w:rPr>
        <w:t xml:space="preserve">) with any questions. </w:t>
      </w:r>
    </w:p>
    <w:p w14:paraId="6C2F94DC" w14:textId="77777777" w:rsidR="00475869" w:rsidRDefault="00475869">
      <w:pPr>
        <w:rPr>
          <w:rFonts w:ascii="Times New Roman" w:hAnsi="Times New Roman" w:cs="Times New Roman"/>
          <w:b/>
          <w:bCs/>
        </w:rPr>
      </w:pPr>
    </w:p>
    <w:p w14:paraId="77CF87A6" w14:textId="398C1377" w:rsidR="00475869" w:rsidRPr="00475869" w:rsidRDefault="00EA7ED4">
      <w:pPr>
        <w:rPr>
          <w:rFonts w:ascii="Times New Roman" w:hAnsi="Times New Roman" w:cs="Times New Roman"/>
          <w:b/>
          <w:bCs/>
          <w:i/>
          <w:iCs/>
        </w:rPr>
      </w:pPr>
      <w:r>
        <w:rPr>
          <w:rFonts w:ascii="Times New Roman" w:hAnsi="Times New Roman" w:cs="Times New Roman"/>
          <w:b/>
          <w:bCs/>
          <w:i/>
          <w:iCs/>
        </w:rPr>
        <w:t xml:space="preserve">Primary </w:t>
      </w:r>
      <w:r w:rsidR="00475869" w:rsidRPr="00475869">
        <w:rPr>
          <w:rFonts w:ascii="Times New Roman" w:hAnsi="Times New Roman" w:cs="Times New Roman"/>
          <w:b/>
          <w:bCs/>
          <w:i/>
          <w:iCs/>
        </w:rPr>
        <w:t>Data</w:t>
      </w:r>
      <w:r>
        <w:rPr>
          <w:rFonts w:ascii="Times New Roman" w:hAnsi="Times New Roman" w:cs="Times New Roman"/>
          <w:b/>
          <w:bCs/>
          <w:i/>
          <w:iCs/>
        </w:rPr>
        <w:t>sets</w:t>
      </w:r>
    </w:p>
    <w:p w14:paraId="48DC6C8E" w14:textId="777EB94F" w:rsidR="00475869" w:rsidRDefault="00475869">
      <w:pPr>
        <w:rPr>
          <w:rFonts w:ascii="Times New Roman" w:hAnsi="Times New Roman" w:cs="Times New Roman"/>
        </w:rPr>
      </w:pPr>
      <w:r>
        <w:rPr>
          <w:rFonts w:ascii="Times New Roman" w:hAnsi="Times New Roman" w:cs="Times New Roman"/>
        </w:rPr>
        <w:t xml:space="preserve">There are two versions of the dataset: </w:t>
      </w:r>
      <w:bookmarkStart w:id="0" w:name="_Hlk164085735"/>
      <w:proofErr w:type="spellStart"/>
      <w:r w:rsidRPr="00475869">
        <w:rPr>
          <w:rFonts w:ascii="Times New Roman" w:hAnsi="Times New Roman" w:cs="Times New Roman"/>
        </w:rPr>
        <w:t>MERF_soc_cog_wide.dta</w:t>
      </w:r>
      <w:bookmarkEnd w:id="0"/>
      <w:proofErr w:type="spellEnd"/>
      <w:r>
        <w:rPr>
          <w:rFonts w:ascii="Times New Roman" w:hAnsi="Times New Roman" w:cs="Times New Roman"/>
        </w:rPr>
        <w:t xml:space="preserve"> and </w:t>
      </w:r>
      <w:bookmarkStart w:id="1" w:name="_Hlk164085745"/>
      <w:proofErr w:type="spellStart"/>
      <w:r w:rsidRPr="00475869">
        <w:rPr>
          <w:rFonts w:ascii="Times New Roman" w:hAnsi="Times New Roman" w:cs="Times New Roman"/>
        </w:rPr>
        <w:t>MERF_soc_cog_</w:t>
      </w:r>
      <w:r>
        <w:rPr>
          <w:rFonts w:ascii="Times New Roman" w:hAnsi="Times New Roman" w:cs="Times New Roman"/>
        </w:rPr>
        <w:t>long</w:t>
      </w:r>
      <w:r w:rsidRPr="00475869">
        <w:rPr>
          <w:rFonts w:ascii="Times New Roman" w:hAnsi="Times New Roman" w:cs="Times New Roman"/>
        </w:rPr>
        <w:t>.dta</w:t>
      </w:r>
      <w:proofErr w:type="spellEnd"/>
      <w:r>
        <w:rPr>
          <w:rFonts w:ascii="Times New Roman" w:hAnsi="Times New Roman" w:cs="Times New Roman"/>
        </w:rPr>
        <w:t xml:space="preserve">. </w:t>
      </w:r>
      <w:bookmarkEnd w:id="1"/>
    </w:p>
    <w:p w14:paraId="0C945D14" w14:textId="77777777" w:rsidR="00475869" w:rsidRPr="00475869" w:rsidRDefault="00475869">
      <w:pPr>
        <w:rPr>
          <w:rFonts w:ascii="Times New Roman" w:hAnsi="Times New Roman" w:cs="Times New Roman"/>
        </w:rPr>
      </w:pPr>
    </w:p>
    <w:p w14:paraId="75E19F8E" w14:textId="7908778A" w:rsidR="00A2402F" w:rsidRDefault="00475869">
      <w:pPr>
        <w:rPr>
          <w:rFonts w:ascii="Times New Roman" w:hAnsi="Times New Roman" w:cs="Times New Roman"/>
        </w:rPr>
      </w:pPr>
      <w:proofErr w:type="spellStart"/>
      <w:r w:rsidRPr="00475869">
        <w:rPr>
          <w:rFonts w:ascii="Times New Roman" w:hAnsi="Times New Roman" w:cs="Times New Roman"/>
        </w:rPr>
        <w:t>MERF_soc_cog_wide.dta</w:t>
      </w:r>
      <w:proofErr w:type="spellEnd"/>
      <w:r>
        <w:rPr>
          <w:rFonts w:ascii="Times New Roman" w:hAnsi="Times New Roman" w:cs="Times New Roman"/>
        </w:rPr>
        <w:t xml:space="preserve"> </w:t>
      </w:r>
      <w:r w:rsidR="000F3948">
        <w:rPr>
          <w:rFonts w:ascii="Times New Roman" w:hAnsi="Times New Roman" w:cs="Times New Roman"/>
        </w:rPr>
        <w:t xml:space="preserve">is organized in </w:t>
      </w:r>
      <w:r w:rsidR="00134864">
        <w:rPr>
          <w:rFonts w:ascii="Times New Roman" w:hAnsi="Times New Roman" w:cs="Times New Roman"/>
        </w:rPr>
        <w:t xml:space="preserve">wide format. </w:t>
      </w:r>
      <w:r>
        <w:rPr>
          <w:rFonts w:ascii="Times New Roman" w:hAnsi="Times New Roman" w:cs="Times New Roman"/>
        </w:rPr>
        <w:t xml:space="preserve">This is the primary dataset used for the analyses in the manuscript. </w:t>
      </w:r>
      <w:r w:rsidR="00134864">
        <w:rPr>
          <w:rFonts w:ascii="Times New Roman" w:hAnsi="Times New Roman" w:cs="Times New Roman"/>
        </w:rPr>
        <w:t>Each observation represents one unit of analysis: an aligned group in which intervention impacts were reported for a construct measured consistently (i.e., consistent measure, subscale, and reporter) at post-test and at least one follow-up assessment</w:t>
      </w:r>
      <w:r w:rsidR="00A2402F">
        <w:rPr>
          <w:rFonts w:ascii="Times New Roman" w:hAnsi="Times New Roman" w:cs="Times New Roman"/>
        </w:rPr>
        <w:t xml:space="preserve">, organized within follow-up assessment bins (i.e., 6- to 12-months follow-up, 1- to 2-years follow-up, </w:t>
      </w:r>
      <w:proofErr w:type="spellStart"/>
      <w:r w:rsidR="00A2402F">
        <w:rPr>
          <w:rFonts w:ascii="Times New Roman" w:hAnsi="Times New Roman" w:cs="Times New Roman"/>
        </w:rPr>
        <w:t>etc</w:t>
      </w:r>
      <w:proofErr w:type="spellEnd"/>
      <w:r w:rsidR="00A2402F">
        <w:rPr>
          <w:rFonts w:ascii="Times New Roman" w:hAnsi="Times New Roman" w:cs="Times New Roman"/>
        </w:rPr>
        <w:t>)</w:t>
      </w:r>
      <w:r w:rsidR="00134864">
        <w:rPr>
          <w:rFonts w:ascii="Times New Roman" w:hAnsi="Times New Roman" w:cs="Times New Roman"/>
        </w:rPr>
        <w:t>.</w:t>
      </w:r>
      <w:r w:rsidRPr="00475869">
        <w:rPr>
          <w:rFonts w:ascii="Times New Roman" w:hAnsi="Times New Roman" w:cs="Times New Roman"/>
        </w:rPr>
        <w:t xml:space="preserve"> </w:t>
      </w:r>
      <w:r>
        <w:rPr>
          <w:rFonts w:ascii="Times New Roman" w:hAnsi="Times New Roman" w:cs="Times New Roman"/>
        </w:rPr>
        <w:t>S</w:t>
      </w:r>
      <w:r w:rsidRPr="00CF77BB">
        <w:rPr>
          <w:rFonts w:ascii="Times New Roman" w:hAnsi="Times New Roman" w:cs="Times New Roman"/>
        </w:rPr>
        <w:t>tatistical details (effect size, standard errors, sample size, etc.) and descriptive details (study, construct, measure, reporter, whether the outcome is social-emotional or cognitive) are indicated for each aligned group.</w:t>
      </w:r>
      <w:r>
        <w:rPr>
          <w:rFonts w:ascii="Times New Roman" w:hAnsi="Times New Roman" w:cs="Times New Roman"/>
        </w:rPr>
        <w:t xml:space="preserve"> </w:t>
      </w:r>
      <w:r w:rsidR="00420C35">
        <w:rPr>
          <w:rFonts w:ascii="Times New Roman" w:hAnsi="Times New Roman" w:cs="Times New Roman"/>
        </w:rPr>
        <w:t xml:space="preserve">This version of the data contains all variables necessary for running the main regression models in R. </w:t>
      </w:r>
    </w:p>
    <w:p w14:paraId="4EC8B818" w14:textId="77777777" w:rsidR="00A2402F" w:rsidRDefault="00A2402F">
      <w:pPr>
        <w:rPr>
          <w:rFonts w:ascii="Times New Roman" w:hAnsi="Times New Roman" w:cs="Times New Roman"/>
        </w:rPr>
      </w:pPr>
    </w:p>
    <w:p w14:paraId="4CFEC713" w14:textId="3D7959D6" w:rsidR="00EA7ED4" w:rsidRPr="00EA7ED4" w:rsidRDefault="00475869">
      <w:pPr>
        <w:rPr>
          <w:rFonts w:ascii="Times New Roman" w:hAnsi="Times New Roman" w:cs="Times New Roman"/>
        </w:rPr>
      </w:pPr>
      <w:proofErr w:type="spellStart"/>
      <w:r w:rsidRPr="00475869">
        <w:rPr>
          <w:rFonts w:ascii="Times New Roman" w:hAnsi="Times New Roman" w:cs="Times New Roman"/>
        </w:rPr>
        <w:t>MERF_soc_cog_</w:t>
      </w:r>
      <w:r>
        <w:rPr>
          <w:rFonts w:ascii="Times New Roman" w:hAnsi="Times New Roman" w:cs="Times New Roman"/>
        </w:rPr>
        <w:t>long</w:t>
      </w:r>
      <w:r w:rsidRPr="00475869">
        <w:rPr>
          <w:rFonts w:ascii="Times New Roman" w:hAnsi="Times New Roman" w:cs="Times New Roman"/>
        </w:rPr>
        <w:t>.dta</w:t>
      </w:r>
      <w:proofErr w:type="spellEnd"/>
      <w:r>
        <w:rPr>
          <w:rFonts w:ascii="Times New Roman" w:hAnsi="Times New Roman" w:cs="Times New Roman"/>
        </w:rPr>
        <w:t xml:space="preserve"> is organized in long format. Each observation represents one intervention impact estimate from one assessment wave, either post-test or follow-up, for all of the aligned groups included in our sample.</w:t>
      </w:r>
      <w:r w:rsidR="004B5CBF">
        <w:rPr>
          <w:rFonts w:ascii="Times New Roman" w:hAnsi="Times New Roman" w:cs="Times New Roman"/>
        </w:rPr>
        <w:t xml:space="preserve"> </w:t>
      </w:r>
      <w:r w:rsidR="002F6E65">
        <w:rPr>
          <w:rFonts w:ascii="Times New Roman" w:hAnsi="Times New Roman" w:cs="Times New Roman"/>
        </w:rPr>
        <w:t xml:space="preserve">This version of the data </w:t>
      </w:r>
      <w:r w:rsidR="00420C35">
        <w:rPr>
          <w:rFonts w:ascii="Times New Roman" w:hAnsi="Times New Roman" w:cs="Times New Roman"/>
        </w:rPr>
        <w:t>was used in the Stata do file for creating study-level descriptive information and creating figures.</w:t>
      </w:r>
      <w:r w:rsidR="002F6E65">
        <w:rPr>
          <w:rFonts w:ascii="Times New Roman" w:hAnsi="Times New Roman" w:cs="Times New Roman"/>
        </w:rPr>
        <w:t xml:space="preserve"> It does not have </w:t>
      </w:r>
      <w:proofErr w:type="gramStart"/>
      <w:r w:rsidR="002F6E65">
        <w:rPr>
          <w:rFonts w:ascii="Times New Roman" w:hAnsi="Times New Roman" w:cs="Times New Roman"/>
        </w:rPr>
        <w:t>all of</w:t>
      </w:r>
      <w:proofErr w:type="gramEnd"/>
      <w:r w:rsidR="002F6E65">
        <w:rPr>
          <w:rFonts w:ascii="Times New Roman" w:hAnsi="Times New Roman" w:cs="Times New Roman"/>
        </w:rPr>
        <w:t xml:space="preserve"> the variables necessary for the regression models (which the wide version of the data contains). </w:t>
      </w:r>
    </w:p>
    <w:p w14:paraId="5466E6D6" w14:textId="02F828D4" w:rsidR="00475869" w:rsidRDefault="00475869">
      <w:pPr>
        <w:rPr>
          <w:rFonts w:ascii="Times New Roman" w:hAnsi="Times New Roman" w:cs="Times New Roman"/>
        </w:rPr>
      </w:pPr>
    </w:p>
    <w:p w14:paraId="20E9FD61" w14:textId="02888BBA" w:rsidR="00475869" w:rsidRDefault="00475869">
      <w:pPr>
        <w:rPr>
          <w:rFonts w:ascii="Times New Roman" w:hAnsi="Times New Roman" w:cs="Times New Roman"/>
        </w:rPr>
      </w:pPr>
      <w:bookmarkStart w:id="2" w:name="_Hlk164087103"/>
      <w:r>
        <w:rPr>
          <w:rFonts w:ascii="Times New Roman" w:hAnsi="Times New Roman" w:cs="Times New Roman"/>
          <w:b/>
          <w:bCs/>
          <w:i/>
          <w:iCs/>
        </w:rPr>
        <w:t>Analytic Syntax</w:t>
      </w:r>
    </w:p>
    <w:bookmarkEnd w:id="2"/>
    <w:p w14:paraId="360FC573" w14:textId="6F7B74B0" w:rsidR="00475869" w:rsidRDefault="00475869">
      <w:pPr>
        <w:rPr>
          <w:rFonts w:ascii="Times New Roman" w:hAnsi="Times New Roman" w:cs="Times New Roman"/>
        </w:rPr>
      </w:pPr>
      <w:r>
        <w:rPr>
          <w:rFonts w:ascii="Times New Roman" w:hAnsi="Times New Roman" w:cs="Times New Roman"/>
        </w:rPr>
        <w:t xml:space="preserve">There are two analytic syntax files for this manuscript: </w:t>
      </w:r>
      <w:bookmarkStart w:id="3" w:name="_Hlk164087310"/>
      <w:bookmarkStart w:id="4" w:name="_Hlk164087320"/>
      <w:r w:rsidR="002F6E65">
        <w:rPr>
          <w:rFonts w:ascii="Times New Roman" w:hAnsi="Times New Roman" w:cs="Times New Roman"/>
        </w:rPr>
        <w:t>MERF_soc_cog_syntax1.R</w:t>
      </w:r>
      <w:bookmarkEnd w:id="3"/>
      <w:r w:rsidR="002F6E65">
        <w:rPr>
          <w:rFonts w:ascii="Times New Roman" w:hAnsi="Times New Roman" w:cs="Times New Roman"/>
        </w:rPr>
        <w:t xml:space="preserve"> </w:t>
      </w:r>
      <w:bookmarkEnd w:id="4"/>
      <w:r w:rsidR="002F6E65">
        <w:rPr>
          <w:rFonts w:ascii="Times New Roman" w:hAnsi="Times New Roman" w:cs="Times New Roman"/>
        </w:rPr>
        <w:t xml:space="preserve">and MERF_soc_cog_syntax2.dta. </w:t>
      </w:r>
    </w:p>
    <w:p w14:paraId="097727BA" w14:textId="77777777" w:rsidR="002F6E65" w:rsidRDefault="002F6E65">
      <w:pPr>
        <w:rPr>
          <w:rFonts w:ascii="Times New Roman" w:hAnsi="Times New Roman" w:cs="Times New Roman"/>
        </w:rPr>
      </w:pPr>
    </w:p>
    <w:p w14:paraId="77274E65" w14:textId="237918EA" w:rsidR="002F6E65" w:rsidRDefault="002F6E65">
      <w:pPr>
        <w:rPr>
          <w:rFonts w:ascii="Times New Roman" w:hAnsi="Times New Roman" w:cs="Times New Roman"/>
        </w:rPr>
      </w:pPr>
      <w:bookmarkStart w:id="5" w:name="_Hlk164087372"/>
      <w:r>
        <w:rPr>
          <w:rFonts w:ascii="Times New Roman" w:hAnsi="Times New Roman" w:cs="Times New Roman"/>
        </w:rPr>
        <w:t>MERF_soc_cog_syntax1.R is a</w:t>
      </w:r>
      <w:r w:rsidR="009A0F68">
        <w:rPr>
          <w:rFonts w:ascii="Times New Roman" w:hAnsi="Times New Roman" w:cs="Times New Roman"/>
        </w:rPr>
        <w:t>n</w:t>
      </w:r>
      <w:r>
        <w:rPr>
          <w:rFonts w:ascii="Times New Roman" w:hAnsi="Times New Roman" w:cs="Times New Roman"/>
        </w:rPr>
        <w:t xml:space="preserve"> R syntax file that contains the code for the main and supplemental meta-regression models. This is the file to look at for replicating </w:t>
      </w:r>
      <w:r w:rsidR="00420C35">
        <w:rPr>
          <w:rFonts w:ascii="Times New Roman" w:hAnsi="Times New Roman" w:cs="Times New Roman"/>
        </w:rPr>
        <w:t>all meta-regression models (both those used to estimate descriptive information and to estimate predictive associations).</w:t>
      </w:r>
    </w:p>
    <w:bookmarkEnd w:id="5"/>
    <w:p w14:paraId="641426D1" w14:textId="77777777" w:rsidR="002F6E65" w:rsidRDefault="002F6E65">
      <w:pPr>
        <w:rPr>
          <w:rFonts w:ascii="Times New Roman" w:hAnsi="Times New Roman" w:cs="Times New Roman"/>
        </w:rPr>
      </w:pPr>
    </w:p>
    <w:p w14:paraId="0E06ADC0" w14:textId="17F64D0C" w:rsidR="002F6E65" w:rsidRDefault="002F6E65" w:rsidP="002F6E65">
      <w:pPr>
        <w:rPr>
          <w:rFonts w:ascii="Times New Roman" w:hAnsi="Times New Roman" w:cs="Times New Roman"/>
        </w:rPr>
      </w:pPr>
      <w:r>
        <w:rPr>
          <w:rFonts w:ascii="Times New Roman" w:hAnsi="Times New Roman" w:cs="Times New Roman"/>
        </w:rPr>
        <w:t xml:space="preserve">MERF_soc_cog_syntax2.dta is a Stata syntax file that contains the code for creating </w:t>
      </w:r>
      <w:proofErr w:type="gramStart"/>
      <w:r>
        <w:rPr>
          <w:rFonts w:ascii="Times New Roman" w:hAnsi="Times New Roman" w:cs="Times New Roman"/>
        </w:rPr>
        <w:t xml:space="preserve">all </w:t>
      </w:r>
      <w:r w:rsidR="009A0F68">
        <w:rPr>
          <w:rFonts w:ascii="Times New Roman" w:hAnsi="Times New Roman" w:cs="Times New Roman"/>
        </w:rPr>
        <w:t>of</w:t>
      </w:r>
      <w:proofErr w:type="gramEnd"/>
      <w:r w:rsidR="009A0F68">
        <w:rPr>
          <w:rFonts w:ascii="Times New Roman" w:hAnsi="Times New Roman" w:cs="Times New Roman"/>
        </w:rPr>
        <w:t xml:space="preserve"> </w:t>
      </w:r>
      <w:r>
        <w:rPr>
          <w:rFonts w:ascii="Times New Roman" w:hAnsi="Times New Roman" w:cs="Times New Roman"/>
        </w:rPr>
        <w:t xml:space="preserve">the figures and Table 1 and 2. This is the file to look at for re-creating figures and </w:t>
      </w:r>
      <w:r w:rsidR="00420C35">
        <w:rPr>
          <w:rFonts w:ascii="Times New Roman" w:hAnsi="Times New Roman" w:cs="Times New Roman"/>
        </w:rPr>
        <w:t xml:space="preserve">some </w:t>
      </w:r>
      <w:r>
        <w:rPr>
          <w:rFonts w:ascii="Times New Roman" w:hAnsi="Times New Roman" w:cs="Times New Roman"/>
        </w:rPr>
        <w:t>study-level descriptives</w:t>
      </w:r>
      <w:r w:rsidR="00420C35">
        <w:rPr>
          <w:rFonts w:ascii="Times New Roman" w:hAnsi="Times New Roman" w:cs="Times New Roman"/>
        </w:rPr>
        <w:t xml:space="preserve"> (note: meta-analytic estimates of average effects are estimated in the R file). </w:t>
      </w:r>
    </w:p>
    <w:p w14:paraId="0016CE27" w14:textId="77777777" w:rsidR="00475869" w:rsidRDefault="00475869">
      <w:pPr>
        <w:rPr>
          <w:rFonts w:ascii="Times New Roman" w:hAnsi="Times New Roman" w:cs="Times New Roman"/>
        </w:rPr>
      </w:pPr>
    </w:p>
    <w:p w14:paraId="0631A267" w14:textId="77777777" w:rsidR="003C228B" w:rsidRDefault="003C228B" w:rsidP="003C228B">
      <w:pPr>
        <w:rPr>
          <w:rFonts w:ascii="Times New Roman" w:hAnsi="Times New Roman" w:cs="Times New Roman"/>
          <w:b/>
          <w:bCs/>
          <w:i/>
          <w:iCs/>
        </w:rPr>
      </w:pPr>
      <w:r>
        <w:rPr>
          <w:rFonts w:ascii="Times New Roman" w:hAnsi="Times New Roman" w:cs="Times New Roman"/>
          <w:b/>
          <w:bCs/>
          <w:i/>
          <w:iCs/>
        </w:rPr>
        <w:t>Supplemental Datasets</w:t>
      </w:r>
    </w:p>
    <w:p w14:paraId="392FF9F9" w14:textId="6C262526" w:rsidR="003C228B" w:rsidRDefault="003C228B" w:rsidP="003C228B">
      <w:pPr>
        <w:rPr>
          <w:rFonts w:ascii="Times New Roman" w:hAnsi="Times New Roman" w:cs="Times New Roman"/>
        </w:rPr>
      </w:pPr>
      <w:r>
        <w:rPr>
          <w:rFonts w:ascii="Times New Roman" w:hAnsi="Times New Roman" w:cs="Times New Roman"/>
        </w:rPr>
        <w:t xml:space="preserve">There are </w:t>
      </w:r>
      <w:r w:rsidR="00EE7994">
        <w:rPr>
          <w:rFonts w:ascii="Times New Roman" w:hAnsi="Times New Roman" w:cs="Times New Roman"/>
        </w:rPr>
        <w:t>three</w:t>
      </w:r>
      <w:r>
        <w:rPr>
          <w:rFonts w:ascii="Times New Roman" w:hAnsi="Times New Roman" w:cs="Times New Roman"/>
        </w:rPr>
        <w:t xml:space="preserve"> datasets provided </w:t>
      </w:r>
      <w:r w:rsidR="00EE7994">
        <w:rPr>
          <w:rFonts w:ascii="Times New Roman" w:hAnsi="Times New Roman" w:cs="Times New Roman"/>
        </w:rPr>
        <w:t>for supplemental models that involve different aligned groups. They only contain the variables necessary to run the analyses.</w:t>
      </w:r>
    </w:p>
    <w:p w14:paraId="009593E9" w14:textId="77777777" w:rsidR="003C228B" w:rsidRDefault="003C228B" w:rsidP="003C228B">
      <w:pPr>
        <w:rPr>
          <w:rFonts w:ascii="Times New Roman" w:hAnsi="Times New Roman" w:cs="Times New Roman"/>
        </w:rPr>
      </w:pPr>
    </w:p>
    <w:p w14:paraId="05580BF1" w14:textId="696491B2" w:rsidR="003C228B" w:rsidRDefault="003C228B" w:rsidP="003C228B">
      <w:pPr>
        <w:rPr>
          <w:rFonts w:ascii="Times New Roman" w:hAnsi="Times New Roman" w:cs="Times New Roman"/>
        </w:rPr>
      </w:pPr>
      <w:r>
        <w:rPr>
          <w:rFonts w:ascii="Times New Roman" w:hAnsi="Times New Roman" w:cs="Times New Roman"/>
        </w:rPr>
        <w:lastRenderedPageBreak/>
        <w:t>MERF_soc_cog_supp</w:t>
      </w:r>
      <w:r w:rsidR="00EE7994">
        <w:rPr>
          <w:rFonts w:ascii="Times New Roman" w:hAnsi="Times New Roman" w:cs="Times New Roman"/>
        </w:rPr>
        <w:t>_altgroups1</w:t>
      </w:r>
      <w:r>
        <w:rPr>
          <w:rFonts w:ascii="Times New Roman" w:hAnsi="Times New Roman" w:cs="Times New Roman"/>
        </w:rPr>
        <w:t>.dta is organized in wide format. This is a supplemental dataset associated with Table S9 column 1 in Hart et al., 2024 for alternate grouping approach #1 where measure, subscale, and reporter were allowed to vary across waves.</w:t>
      </w:r>
    </w:p>
    <w:p w14:paraId="1DCEDC2B" w14:textId="77777777" w:rsidR="003C228B" w:rsidRDefault="003C228B" w:rsidP="003C228B">
      <w:pPr>
        <w:rPr>
          <w:rFonts w:ascii="Times New Roman" w:hAnsi="Times New Roman" w:cs="Times New Roman"/>
        </w:rPr>
      </w:pPr>
    </w:p>
    <w:p w14:paraId="0F4C1DCE" w14:textId="748F1635" w:rsidR="003C228B" w:rsidRDefault="003C228B" w:rsidP="003C228B">
      <w:pPr>
        <w:rPr>
          <w:rFonts w:ascii="Times New Roman" w:hAnsi="Times New Roman" w:cs="Times New Roman"/>
        </w:rPr>
      </w:pPr>
      <w:r>
        <w:rPr>
          <w:rFonts w:ascii="Times New Roman" w:hAnsi="Times New Roman" w:cs="Times New Roman"/>
        </w:rPr>
        <w:t>MERF_soc_cog_supp</w:t>
      </w:r>
      <w:r w:rsidR="00EE7994">
        <w:rPr>
          <w:rFonts w:ascii="Times New Roman" w:hAnsi="Times New Roman" w:cs="Times New Roman"/>
        </w:rPr>
        <w:t>_altgroups2</w:t>
      </w:r>
      <w:r>
        <w:rPr>
          <w:rFonts w:ascii="Times New Roman" w:hAnsi="Times New Roman" w:cs="Times New Roman"/>
        </w:rPr>
        <w:t>.dta is organized in wide format. This is a supplemental dataset associated with Table S9 column 2 in Hart et al., 2024 for alternate grouping approach #2 where the analytic sample was comprised of all social-emotional and cognitive outcomes averaged together at each wave (i.e., no specific construct, measure, subscale, reporter alignment).</w:t>
      </w:r>
    </w:p>
    <w:p w14:paraId="5349E02D" w14:textId="77777777" w:rsidR="00EE7994" w:rsidRDefault="00EE7994" w:rsidP="003C228B">
      <w:pPr>
        <w:rPr>
          <w:rFonts w:ascii="Times New Roman" w:hAnsi="Times New Roman" w:cs="Times New Roman"/>
        </w:rPr>
      </w:pPr>
    </w:p>
    <w:p w14:paraId="6B17449B" w14:textId="125E2109" w:rsidR="00EE7994" w:rsidRDefault="00EE7994" w:rsidP="003C228B">
      <w:pPr>
        <w:rPr>
          <w:rFonts w:ascii="Times New Roman" w:hAnsi="Times New Roman" w:cs="Times New Roman"/>
        </w:rPr>
      </w:pPr>
      <w:proofErr w:type="spellStart"/>
      <w:r>
        <w:rPr>
          <w:rFonts w:ascii="Times New Roman" w:hAnsi="Times New Roman" w:cs="Times New Roman"/>
        </w:rPr>
        <w:t>MERF_soc_cog_supp_estdrop.dta</w:t>
      </w:r>
      <w:proofErr w:type="spellEnd"/>
      <w:r>
        <w:rPr>
          <w:rFonts w:ascii="Times New Roman" w:hAnsi="Times New Roman" w:cs="Times New Roman"/>
        </w:rPr>
        <w:t xml:space="preserve"> is organized in wide format. This is a supplemental dataset associated with Table S5 column 7 in Hart et al., 2024. The aligned groups were formed after dropping all effects that required more “estimation” (see manuscript for more details). </w:t>
      </w:r>
    </w:p>
    <w:p w14:paraId="163B9A6A" w14:textId="77777777" w:rsidR="003C228B" w:rsidRDefault="003C228B">
      <w:pPr>
        <w:rPr>
          <w:rFonts w:ascii="Times New Roman" w:hAnsi="Times New Roman" w:cs="Times New Roman"/>
        </w:rPr>
      </w:pPr>
    </w:p>
    <w:p w14:paraId="4A322BA7" w14:textId="025D6911" w:rsidR="002F6E65" w:rsidRPr="002F6E65" w:rsidRDefault="002F6E65" w:rsidP="002F6E65">
      <w:pPr>
        <w:rPr>
          <w:rFonts w:ascii="Times New Roman" w:hAnsi="Times New Roman" w:cs="Times New Roman"/>
        </w:rPr>
      </w:pPr>
      <w:r>
        <w:rPr>
          <w:rFonts w:ascii="Times New Roman" w:hAnsi="Times New Roman" w:cs="Times New Roman"/>
          <w:b/>
          <w:bCs/>
          <w:i/>
          <w:iCs/>
        </w:rPr>
        <w:t>Additional Files</w:t>
      </w:r>
    </w:p>
    <w:p w14:paraId="4E291D82" w14:textId="27BF5D16" w:rsidR="002F6E65" w:rsidRDefault="002F6E65" w:rsidP="002F6E65">
      <w:pPr>
        <w:pStyle w:val="ListParagraph"/>
        <w:numPr>
          <w:ilvl w:val="0"/>
          <w:numId w:val="4"/>
        </w:numPr>
        <w:rPr>
          <w:rFonts w:ascii="Times New Roman" w:hAnsi="Times New Roman" w:cs="Times New Roman"/>
        </w:rPr>
      </w:pPr>
      <w:r w:rsidRPr="002F6E65">
        <w:rPr>
          <w:rFonts w:ascii="Times New Roman" w:hAnsi="Times New Roman" w:cs="Times New Roman"/>
        </w:rPr>
        <w:t>MERF_soc_cog</w:t>
      </w:r>
      <w:r w:rsidR="00EA7ED4">
        <w:rPr>
          <w:rFonts w:ascii="Times New Roman" w:hAnsi="Times New Roman" w:cs="Times New Roman"/>
        </w:rPr>
        <w:t>_codebook</w:t>
      </w:r>
      <w:r w:rsidRPr="002F6E65">
        <w:rPr>
          <w:rFonts w:ascii="Times New Roman" w:hAnsi="Times New Roman" w:cs="Times New Roman"/>
        </w:rPr>
        <w:t>.csv contains a full list of variables included in each dataset.</w:t>
      </w:r>
    </w:p>
    <w:p w14:paraId="55DCFB31" w14:textId="4356B6FE" w:rsidR="002F6E65" w:rsidRPr="002F6E65" w:rsidRDefault="002F6E65" w:rsidP="002F6E65">
      <w:pPr>
        <w:pStyle w:val="ListParagraph"/>
        <w:numPr>
          <w:ilvl w:val="0"/>
          <w:numId w:val="4"/>
        </w:numPr>
        <w:rPr>
          <w:rFonts w:ascii="Times New Roman" w:hAnsi="Times New Roman" w:cs="Times New Roman"/>
        </w:rPr>
      </w:pPr>
      <w:proofErr w:type="spellStart"/>
      <w:r w:rsidRPr="002F6E65">
        <w:rPr>
          <w:rFonts w:ascii="Times New Roman" w:hAnsi="Times New Roman" w:cs="Times New Roman"/>
        </w:rPr>
        <w:t>MERF_protocol</w:t>
      </w:r>
      <w:proofErr w:type="spellEnd"/>
      <w:r w:rsidRPr="002F6E65">
        <w:rPr>
          <w:rFonts w:ascii="Times New Roman" w:hAnsi="Times New Roman" w:cs="Times New Roman"/>
        </w:rPr>
        <w:t xml:space="preserve"> contains detailed information about the creation of the MERF dataset (i.e., inclusion/exclusion process, coding, etc.).</w:t>
      </w:r>
    </w:p>
    <w:p w14:paraId="52DD1C7C" w14:textId="77777777" w:rsidR="0015472B" w:rsidRDefault="0015472B">
      <w:pPr>
        <w:rPr>
          <w:rFonts w:ascii="Times New Roman" w:hAnsi="Times New Roman" w:cs="Times New Roman"/>
        </w:rPr>
      </w:pPr>
    </w:p>
    <w:p w14:paraId="323F1384" w14:textId="7F170201" w:rsidR="0015472B" w:rsidRPr="000F3948" w:rsidRDefault="000F3948">
      <w:pPr>
        <w:rPr>
          <w:rFonts w:ascii="Times New Roman" w:hAnsi="Times New Roman" w:cs="Times New Roman"/>
          <w:b/>
          <w:bCs/>
          <w:i/>
          <w:iCs/>
        </w:rPr>
      </w:pPr>
      <w:r w:rsidRPr="000F3948">
        <w:rPr>
          <w:rFonts w:ascii="Times New Roman" w:hAnsi="Times New Roman" w:cs="Times New Roman"/>
          <w:b/>
          <w:bCs/>
          <w:i/>
          <w:iCs/>
        </w:rPr>
        <w:t>F</w:t>
      </w:r>
      <w:r w:rsidR="00CF77BB">
        <w:rPr>
          <w:rFonts w:ascii="Times New Roman" w:hAnsi="Times New Roman" w:cs="Times New Roman"/>
          <w:b/>
          <w:bCs/>
          <w:i/>
          <w:iCs/>
        </w:rPr>
        <w:t>AQs</w:t>
      </w:r>
    </w:p>
    <w:p w14:paraId="30DCEE9E" w14:textId="3652AD25" w:rsidR="0015472B" w:rsidRDefault="0015472B" w:rsidP="000F3948">
      <w:pPr>
        <w:rPr>
          <w:rFonts w:ascii="Times New Roman" w:hAnsi="Times New Roman" w:cs="Times New Roman"/>
        </w:rPr>
      </w:pPr>
      <w:r w:rsidRPr="000F3948">
        <w:rPr>
          <w:rFonts w:ascii="Times New Roman" w:hAnsi="Times New Roman" w:cs="Times New Roman"/>
        </w:rPr>
        <w:t xml:space="preserve">Why does </w:t>
      </w:r>
      <w:r w:rsidR="0035343D">
        <w:rPr>
          <w:rFonts w:ascii="Times New Roman" w:hAnsi="Times New Roman" w:cs="Times New Roman"/>
        </w:rPr>
        <w:t>the intervention impact estimate reported in the</w:t>
      </w:r>
      <w:r w:rsidRPr="000F3948">
        <w:rPr>
          <w:rFonts w:ascii="Times New Roman" w:hAnsi="Times New Roman" w:cs="Times New Roman"/>
        </w:rPr>
        <w:t xml:space="preserve"> dataset look different than what is reported in </w:t>
      </w:r>
      <w:r w:rsidR="00134864">
        <w:rPr>
          <w:rFonts w:ascii="Times New Roman" w:hAnsi="Times New Roman" w:cs="Times New Roman"/>
        </w:rPr>
        <w:t>the</w:t>
      </w:r>
      <w:r w:rsidRPr="000F3948">
        <w:rPr>
          <w:rFonts w:ascii="Times New Roman" w:hAnsi="Times New Roman" w:cs="Times New Roman"/>
        </w:rPr>
        <w:t xml:space="preserve"> paper? </w:t>
      </w:r>
    </w:p>
    <w:p w14:paraId="783EA389" w14:textId="55C6CFE0" w:rsidR="00134864" w:rsidRDefault="00134864" w:rsidP="00134864">
      <w:pPr>
        <w:pStyle w:val="ListParagraph"/>
        <w:numPr>
          <w:ilvl w:val="0"/>
          <w:numId w:val="2"/>
        </w:numPr>
        <w:rPr>
          <w:rFonts w:ascii="Times New Roman" w:hAnsi="Times New Roman" w:cs="Times New Roman"/>
        </w:rPr>
      </w:pPr>
      <w:r>
        <w:rPr>
          <w:rFonts w:ascii="Times New Roman" w:hAnsi="Times New Roman" w:cs="Times New Roman"/>
        </w:rPr>
        <w:t>Estimates were averaged in several cases:</w:t>
      </w:r>
    </w:p>
    <w:p w14:paraId="6C331B1C" w14:textId="1125654B" w:rsidR="00134864" w:rsidRDefault="00134864" w:rsidP="00134864">
      <w:pPr>
        <w:pStyle w:val="ListParagraph"/>
        <w:numPr>
          <w:ilvl w:val="1"/>
          <w:numId w:val="2"/>
        </w:numPr>
        <w:rPr>
          <w:rFonts w:ascii="Times New Roman" w:hAnsi="Times New Roman" w:cs="Times New Roman"/>
        </w:rPr>
      </w:pPr>
      <w:r>
        <w:rPr>
          <w:rFonts w:ascii="Times New Roman" w:hAnsi="Times New Roman" w:cs="Times New Roman"/>
        </w:rPr>
        <w:t>First, if multiple papers that we coded reported intervention impacts for the same outcome (with aligned construct, measure, subscale, reporter) at the same assessment wave (e.g., post-test, 12-mo follow-up, etc.), these impact estimates were averaged for the purposes of our analysis.</w:t>
      </w:r>
    </w:p>
    <w:p w14:paraId="73B34820" w14:textId="152297C4" w:rsidR="00134864" w:rsidRPr="00134864" w:rsidRDefault="00134864" w:rsidP="00134864">
      <w:pPr>
        <w:pStyle w:val="ListParagraph"/>
        <w:numPr>
          <w:ilvl w:val="1"/>
          <w:numId w:val="2"/>
        </w:numPr>
        <w:rPr>
          <w:rFonts w:ascii="Times New Roman" w:hAnsi="Times New Roman" w:cs="Times New Roman"/>
        </w:rPr>
      </w:pPr>
      <w:r>
        <w:rPr>
          <w:rFonts w:ascii="Times New Roman" w:hAnsi="Times New Roman" w:cs="Times New Roman"/>
        </w:rPr>
        <w:t xml:space="preserve">Second, if there were multiple estimates of impacts from the same follow-up window (i.e., 6- to 12-months follow-up, 1- to 2-years follow-up, etc.) derived from one or multiple papers, these were averaged to create a single estimated treatment impact. For example, if a paper reported impacts at </w:t>
      </w:r>
      <w:proofErr w:type="gramStart"/>
      <w:r>
        <w:rPr>
          <w:rFonts w:ascii="Times New Roman" w:hAnsi="Times New Roman" w:cs="Times New Roman"/>
        </w:rPr>
        <w:t>6 and 9 months</w:t>
      </w:r>
      <w:proofErr w:type="gramEnd"/>
      <w:r>
        <w:rPr>
          <w:rFonts w:ascii="Times New Roman" w:hAnsi="Times New Roman" w:cs="Times New Roman"/>
        </w:rPr>
        <w:t xml:space="preserve"> follow-up for the same outcome, these impacts would be averaged to form a single estimate for analysis in 6- to 12-month follow-up models. </w:t>
      </w:r>
    </w:p>
    <w:p w14:paraId="49B08A09" w14:textId="26B28FF6" w:rsidR="00134864" w:rsidRPr="00134864" w:rsidRDefault="00CF77BB" w:rsidP="00134864">
      <w:pPr>
        <w:pStyle w:val="ListParagraph"/>
        <w:numPr>
          <w:ilvl w:val="1"/>
          <w:numId w:val="2"/>
        </w:numPr>
        <w:rPr>
          <w:rFonts w:ascii="Times New Roman" w:hAnsi="Times New Roman" w:cs="Times New Roman"/>
        </w:rPr>
      </w:pPr>
      <w:r>
        <w:rPr>
          <w:rFonts w:ascii="Times New Roman" w:hAnsi="Times New Roman" w:cs="Times New Roman"/>
        </w:rPr>
        <w:t>Additionally, t</w:t>
      </w:r>
      <w:r w:rsidR="00134864" w:rsidRPr="00134864">
        <w:rPr>
          <w:rFonts w:ascii="Times New Roman" w:hAnsi="Times New Roman" w:cs="Times New Roman"/>
        </w:rPr>
        <w:t xml:space="preserve">here were cases when data were reported for multiple treatment groups formed via random assignment within a study. We opted to leave effect sizes presented separately by treatment group when possible since the effects reflected experimental treatment impacts. However, there were some instances when effect sizes were reported for each treatment group separately at earlier assessment waves (e.g., pre-test, post-test, 6-12-month follow-up), and in aggregated form at later assessment waves (e.g., 3-year follow-up). In these cases, treatment-specific effect sizes, standard errors, and p-values were averaged to form an average treatment effect that could be investigated in alignment with the effect sizes from later assessment waves. </w:t>
      </w:r>
    </w:p>
    <w:p w14:paraId="20E77EFD" w14:textId="0585AD5B" w:rsidR="00CF77BB" w:rsidRPr="00CF77BB" w:rsidRDefault="00CF77BB" w:rsidP="00CF77BB">
      <w:pPr>
        <w:pStyle w:val="ListParagraph"/>
        <w:numPr>
          <w:ilvl w:val="1"/>
          <w:numId w:val="2"/>
        </w:numPr>
        <w:rPr>
          <w:rFonts w:ascii="Times New Roman" w:hAnsi="Times New Roman" w:cs="Times New Roman"/>
        </w:rPr>
      </w:pPr>
      <w:r>
        <w:rPr>
          <w:rFonts w:ascii="Times New Roman" w:hAnsi="Times New Roman" w:cs="Times New Roman"/>
        </w:rPr>
        <w:t>Finally, t</w:t>
      </w:r>
      <w:r w:rsidR="00134864" w:rsidRPr="00134864">
        <w:rPr>
          <w:rFonts w:ascii="Times New Roman" w:hAnsi="Times New Roman" w:cs="Times New Roman"/>
        </w:rPr>
        <w:t xml:space="preserve">here were cases when data were reported separately for different sub-samples within a study (e.g., for boys and girls, for “low-risk” and “high-risk” participants, etc.). For these cases, we derived a main treatment effect by averaging the effect size estimates for each group, weighted by the group sample </w:t>
      </w:r>
      <w:r w:rsidR="00134864" w:rsidRPr="00134864">
        <w:rPr>
          <w:rFonts w:ascii="Times New Roman" w:hAnsi="Times New Roman" w:cs="Times New Roman"/>
        </w:rPr>
        <w:lastRenderedPageBreak/>
        <w:t xml:space="preserve">size. The same weighted averaging was used for standard errors and p-values. Critically, if the treatment effect was only reported for one sub-sample (e.g., only boys, only “low-risk” participants, etc.), then the effects were dropped from the meta-analysis so that each estimate represented a main treatment impact of the original random assignment to treatment or control. </w:t>
      </w:r>
    </w:p>
    <w:p w14:paraId="709D0FD6" w14:textId="77777777" w:rsidR="0015472B" w:rsidRDefault="0015472B" w:rsidP="0015472B">
      <w:pPr>
        <w:rPr>
          <w:rFonts w:ascii="Times New Roman" w:hAnsi="Times New Roman" w:cs="Times New Roman"/>
        </w:rPr>
      </w:pPr>
      <w:r>
        <w:rPr>
          <w:rFonts w:ascii="Times New Roman" w:hAnsi="Times New Roman" w:cs="Times New Roman"/>
        </w:rPr>
        <w:t xml:space="preserve">Why is this treatment impact estimate not in the sample? </w:t>
      </w:r>
    </w:p>
    <w:p w14:paraId="038CD03B" w14:textId="7EBB7DE0" w:rsidR="00CF77BB" w:rsidRPr="00CF77BB" w:rsidRDefault="00CF77BB" w:rsidP="00CF77BB">
      <w:pPr>
        <w:pStyle w:val="ListParagraph"/>
        <w:numPr>
          <w:ilvl w:val="0"/>
          <w:numId w:val="2"/>
        </w:numPr>
        <w:rPr>
          <w:rFonts w:ascii="Times New Roman" w:hAnsi="Times New Roman" w:cs="Times New Roman"/>
        </w:rPr>
      </w:pPr>
      <w:r>
        <w:rPr>
          <w:rFonts w:ascii="Times New Roman" w:hAnsi="Times New Roman" w:cs="Times New Roman"/>
        </w:rPr>
        <w:t xml:space="preserve">If there was not enough information reported to calculate an intervention effect and standard error, the outcome is not included in our sample. </w:t>
      </w:r>
    </w:p>
    <w:p w14:paraId="3F8E63CC" w14:textId="3E2C3AC0" w:rsidR="00A539F7" w:rsidRDefault="00CF77BB" w:rsidP="0015472B">
      <w:pPr>
        <w:pStyle w:val="ListParagraph"/>
        <w:numPr>
          <w:ilvl w:val="0"/>
          <w:numId w:val="2"/>
        </w:numPr>
        <w:rPr>
          <w:rFonts w:ascii="Times New Roman" w:hAnsi="Times New Roman" w:cs="Times New Roman"/>
        </w:rPr>
      </w:pPr>
      <w:r>
        <w:rPr>
          <w:rFonts w:ascii="Times New Roman" w:hAnsi="Times New Roman" w:cs="Times New Roman"/>
        </w:rPr>
        <w:t>As detailed in the MERF protocol, to avoid duplication issues, we opted to code in composite measures, rather than subscales, when possible (see protocol for more details).</w:t>
      </w:r>
    </w:p>
    <w:p w14:paraId="4FCCF64B" w14:textId="749B63A3" w:rsidR="00CF77BB" w:rsidRDefault="00A539F7" w:rsidP="00CF77BB">
      <w:pPr>
        <w:rPr>
          <w:rFonts w:ascii="Times New Roman" w:hAnsi="Times New Roman" w:cs="Times New Roman"/>
        </w:rPr>
      </w:pPr>
      <w:r>
        <w:rPr>
          <w:rFonts w:ascii="Times New Roman" w:hAnsi="Times New Roman" w:cs="Times New Roman"/>
        </w:rPr>
        <w:t>What is the difference between “</w:t>
      </w:r>
      <w:proofErr w:type="spellStart"/>
      <w:r>
        <w:rPr>
          <w:rFonts w:ascii="Times New Roman" w:hAnsi="Times New Roman" w:cs="Times New Roman"/>
        </w:rPr>
        <w:t>studyid</w:t>
      </w:r>
      <w:proofErr w:type="spellEnd"/>
      <w:r>
        <w:rPr>
          <w:rFonts w:ascii="Times New Roman" w:hAnsi="Times New Roman" w:cs="Times New Roman"/>
        </w:rPr>
        <w:t>” and “</w:t>
      </w:r>
      <w:proofErr w:type="spellStart"/>
      <w:r>
        <w:rPr>
          <w:rFonts w:ascii="Times New Roman" w:hAnsi="Times New Roman" w:cs="Times New Roman"/>
        </w:rPr>
        <w:t>studyname_txname</w:t>
      </w:r>
      <w:proofErr w:type="spellEnd"/>
      <w:r>
        <w:rPr>
          <w:rFonts w:ascii="Times New Roman" w:hAnsi="Times New Roman" w:cs="Times New Roman"/>
        </w:rPr>
        <w:t>”?</w:t>
      </w:r>
    </w:p>
    <w:p w14:paraId="288DF389" w14:textId="386ABB34" w:rsidR="00A539F7" w:rsidRPr="00A539F7" w:rsidRDefault="00A539F7" w:rsidP="00A539F7">
      <w:pPr>
        <w:pStyle w:val="ListParagraph"/>
        <w:numPr>
          <w:ilvl w:val="0"/>
          <w:numId w:val="2"/>
        </w:numPr>
        <w:rPr>
          <w:rFonts w:ascii="Times New Roman" w:hAnsi="Times New Roman" w:cs="Times New Roman"/>
        </w:rPr>
      </w:pPr>
      <w:r>
        <w:rPr>
          <w:rFonts w:ascii="Times New Roman" w:hAnsi="Times New Roman" w:cs="Times New Roman"/>
        </w:rPr>
        <w:t>Within a particular study</w:t>
      </w:r>
      <w:r w:rsidR="00420C35">
        <w:rPr>
          <w:rFonts w:ascii="Times New Roman" w:hAnsi="Times New Roman" w:cs="Times New Roman"/>
        </w:rPr>
        <w:t xml:space="preserve">, there can be multiple treatment groups that were formed through randomization. </w:t>
      </w:r>
      <w:proofErr w:type="spellStart"/>
      <w:r w:rsidR="00420C35">
        <w:rPr>
          <w:rFonts w:ascii="Times New Roman" w:hAnsi="Times New Roman" w:cs="Times New Roman"/>
        </w:rPr>
        <w:t>Studyid</w:t>
      </w:r>
      <w:proofErr w:type="spellEnd"/>
      <w:r w:rsidR="00420C35">
        <w:rPr>
          <w:rFonts w:ascii="Times New Roman" w:hAnsi="Times New Roman" w:cs="Times New Roman"/>
        </w:rPr>
        <w:t xml:space="preserve"> refers to the larger study, and </w:t>
      </w:r>
      <w:proofErr w:type="spellStart"/>
      <w:r w:rsidR="00420C35">
        <w:rPr>
          <w:rFonts w:ascii="Times New Roman" w:hAnsi="Times New Roman" w:cs="Times New Roman"/>
        </w:rPr>
        <w:t>studyname_txname</w:t>
      </w:r>
      <w:proofErr w:type="spellEnd"/>
      <w:r w:rsidR="00420C35">
        <w:rPr>
          <w:rFonts w:ascii="Times New Roman" w:hAnsi="Times New Roman" w:cs="Times New Roman"/>
        </w:rPr>
        <w:t xml:space="preserve"> refers to the specific treatment-control group contrast formed through randomization. If there is only one treatment group within a study, then </w:t>
      </w:r>
      <w:proofErr w:type="spellStart"/>
      <w:r w:rsidR="00420C35">
        <w:rPr>
          <w:rFonts w:ascii="Times New Roman" w:hAnsi="Times New Roman" w:cs="Times New Roman"/>
        </w:rPr>
        <w:t>studyname_txname</w:t>
      </w:r>
      <w:proofErr w:type="spellEnd"/>
      <w:r w:rsidR="00420C35">
        <w:rPr>
          <w:rFonts w:ascii="Times New Roman" w:hAnsi="Times New Roman" w:cs="Times New Roman"/>
        </w:rPr>
        <w:t xml:space="preserve"> will indicate the study name. If there are multiple treatment groups, then </w:t>
      </w:r>
      <w:proofErr w:type="spellStart"/>
      <w:r w:rsidR="00420C35">
        <w:rPr>
          <w:rFonts w:ascii="Times New Roman" w:hAnsi="Times New Roman" w:cs="Times New Roman"/>
        </w:rPr>
        <w:t>studyname_txname</w:t>
      </w:r>
      <w:proofErr w:type="spellEnd"/>
      <w:r w:rsidR="00420C35">
        <w:rPr>
          <w:rFonts w:ascii="Times New Roman" w:hAnsi="Times New Roman" w:cs="Times New Roman"/>
        </w:rPr>
        <w:t xml:space="preserve"> will indicate the study name followed by the treatment group </w:t>
      </w:r>
      <w:r w:rsidR="009A0F68">
        <w:rPr>
          <w:rFonts w:ascii="Times New Roman" w:hAnsi="Times New Roman" w:cs="Times New Roman"/>
        </w:rPr>
        <w:t>name</w:t>
      </w:r>
      <w:r w:rsidR="00420C35">
        <w:rPr>
          <w:rFonts w:ascii="Times New Roman" w:hAnsi="Times New Roman" w:cs="Times New Roman"/>
        </w:rPr>
        <w:t xml:space="preserve">. </w:t>
      </w:r>
    </w:p>
    <w:sectPr w:rsidR="00A539F7" w:rsidRPr="00A53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FB5"/>
    <w:multiLevelType w:val="hybridMultilevel"/>
    <w:tmpl w:val="7D267F14"/>
    <w:lvl w:ilvl="0" w:tplc="BC021F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C73BD"/>
    <w:multiLevelType w:val="hybridMultilevel"/>
    <w:tmpl w:val="9D6A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80B3D"/>
    <w:multiLevelType w:val="hybridMultilevel"/>
    <w:tmpl w:val="A00C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17124"/>
    <w:multiLevelType w:val="hybridMultilevel"/>
    <w:tmpl w:val="5A92168A"/>
    <w:lvl w:ilvl="0" w:tplc="E9D2C5B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392520">
    <w:abstractNumId w:val="0"/>
  </w:num>
  <w:num w:numId="2" w16cid:durableId="1923760345">
    <w:abstractNumId w:val="3"/>
  </w:num>
  <w:num w:numId="3" w16cid:durableId="1132165580">
    <w:abstractNumId w:val="2"/>
  </w:num>
  <w:num w:numId="4" w16cid:durableId="134115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2B"/>
    <w:rsid w:val="000337D2"/>
    <w:rsid w:val="00073988"/>
    <w:rsid w:val="000F3948"/>
    <w:rsid w:val="00134864"/>
    <w:rsid w:val="0015472B"/>
    <w:rsid w:val="002F6E65"/>
    <w:rsid w:val="0035343D"/>
    <w:rsid w:val="003C228B"/>
    <w:rsid w:val="003F0E86"/>
    <w:rsid w:val="00420C35"/>
    <w:rsid w:val="00475869"/>
    <w:rsid w:val="004B5CBF"/>
    <w:rsid w:val="00654A0D"/>
    <w:rsid w:val="00656CFC"/>
    <w:rsid w:val="006D50D9"/>
    <w:rsid w:val="007A3CC6"/>
    <w:rsid w:val="009A0F68"/>
    <w:rsid w:val="009F1879"/>
    <w:rsid w:val="00A2402F"/>
    <w:rsid w:val="00A539F7"/>
    <w:rsid w:val="00CF77BB"/>
    <w:rsid w:val="00D77B0E"/>
    <w:rsid w:val="00E0148E"/>
    <w:rsid w:val="00E56F60"/>
    <w:rsid w:val="00E90F99"/>
    <w:rsid w:val="00EA7ED4"/>
    <w:rsid w:val="00EC25F2"/>
    <w:rsid w:val="00EE7994"/>
    <w:rsid w:val="00F630AA"/>
    <w:rsid w:val="00F946C3"/>
    <w:rsid w:val="00FE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B253BA"/>
  <w15:chartTrackingRefBased/>
  <w15:docId w15:val="{82B94217-4588-F44E-80AB-274946FC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D9"/>
  </w:style>
  <w:style w:type="paragraph" w:styleId="Heading1">
    <w:name w:val="heading 1"/>
    <w:basedOn w:val="Normal"/>
    <w:next w:val="Normal"/>
    <w:link w:val="Heading1Char"/>
    <w:uiPriority w:val="9"/>
    <w:qFormat/>
    <w:rsid w:val="00154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7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7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7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7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72B"/>
    <w:rPr>
      <w:rFonts w:eastAsiaTheme="majorEastAsia" w:cstheme="majorBidi"/>
      <w:color w:val="272727" w:themeColor="text1" w:themeTint="D8"/>
    </w:rPr>
  </w:style>
  <w:style w:type="paragraph" w:styleId="Title">
    <w:name w:val="Title"/>
    <w:basedOn w:val="Normal"/>
    <w:next w:val="Normal"/>
    <w:link w:val="TitleChar"/>
    <w:uiPriority w:val="10"/>
    <w:qFormat/>
    <w:rsid w:val="001547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7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7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472B"/>
    <w:rPr>
      <w:i/>
      <w:iCs/>
      <w:color w:val="404040" w:themeColor="text1" w:themeTint="BF"/>
    </w:rPr>
  </w:style>
  <w:style w:type="paragraph" w:styleId="ListParagraph">
    <w:name w:val="List Paragraph"/>
    <w:basedOn w:val="Normal"/>
    <w:uiPriority w:val="34"/>
    <w:qFormat/>
    <w:rsid w:val="0015472B"/>
    <w:pPr>
      <w:ind w:left="720"/>
      <w:contextualSpacing/>
    </w:pPr>
  </w:style>
  <w:style w:type="character" w:styleId="IntenseEmphasis">
    <w:name w:val="Intense Emphasis"/>
    <w:basedOn w:val="DefaultParagraphFont"/>
    <w:uiPriority w:val="21"/>
    <w:qFormat/>
    <w:rsid w:val="0015472B"/>
    <w:rPr>
      <w:i/>
      <w:iCs/>
      <w:color w:val="0F4761" w:themeColor="accent1" w:themeShade="BF"/>
    </w:rPr>
  </w:style>
  <w:style w:type="paragraph" w:styleId="IntenseQuote">
    <w:name w:val="Intense Quote"/>
    <w:basedOn w:val="Normal"/>
    <w:next w:val="Normal"/>
    <w:link w:val="IntenseQuoteChar"/>
    <w:uiPriority w:val="30"/>
    <w:qFormat/>
    <w:rsid w:val="00154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72B"/>
    <w:rPr>
      <w:i/>
      <w:iCs/>
      <w:color w:val="0F4761" w:themeColor="accent1" w:themeShade="BF"/>
    </w:rPr>
  </w:style>
  <w:style w:type="character" w:styleId="IntenseReference">
    <w:name w:val="Intense Reference"/>
    <w:basedOn w:val="DefaultParagraphFont"/>
    <w:uiPriority w:val="32"/>
    <w:qFormat/>
    <w:rsid w:val="0015472B"/>
    <w:rPr>
      <w:b/>
      <w:bCs/>
      <w:smallCaps/>
      <w:color w:val="0F4761" w:themeColor="accent1" w:themeShade="BF"/>
      <w:spacing w:val="5"/>
    </w:rPr>
  </w:style>
  <w:style w:type="character" w:styleId="Hyperlink">
    <w:name w:val="Hyperlink"/>
    <w:basedOn w:val="DefaultParagraphFont"/>
    <w:uiPriority w:val="99"/>
    <w:unhideWhenUsed/>
    <w:rsid w:val="00CF77BB"/>
    <w:rPr>
      <w:color w:val="467886" w:themeColor="hyperlink"/>
      <w:u w:val="single"/>
    </w:rPr>
  </w:style>
  <w:style w:type="character" w:styleId="UnresolvedMention">
    <w:name w:val="Unresolved Mention"/>
    <w:basedOn w:val="DefaultParagraphFont"/>
    <w:uiPriority w:val="99"/>
    <w:semiHidden/>
    <w:unhideWhenUsed/>
    <w:rsid w:val="00CF77BB"/>
    <w:rPr>
      <w:color w:val="605E5C"/>
      <w:shd w:val="clear" w:color="auto" w:fill="E1DFDD"/>
    </w:rPr>
  </w:style>
  <w:style w:type="paragraph" w:styleId="Revision">
    <w:name w:val="Revision"/>
    <w:hidden/>
    <w:uiPriority w:val="99"/>
    <w:semiHidden/>
    <w:rsid w:val="00D77B0E"/>
  </w:style>
  <w:style w:type="character" w:styleId="CommentReference">
    <w:name w:val="annotation reference"/>
    <w:basedOn w:val="DefaultParagraphFont"/>
    <w:uiPriority w:val="99"/>
    <w:semiHidden/>
    <w:unhideWhenUsed/>
    <w:rsid w:val="00D77B0E"/>
    <w:rPr>
      <w:sz w:val="16"/>
      <w:szCs w:val="16"/>
    </w:rPr>
  </w:style>
  <w:style w:type="paragraph" w:styleId="CommentText">
    <w:name w:val="annotation text"/>
    <w:basedOn w:val="Normal"/>
    <w:link w:val="CommentTextChar"/>
    <w:uiPriority w:val="99"/>
    <w:semiHidden/>
    <w:unhideWhenUsed/>
    <w:rsid w:val="00D77B0E"/>
    <w:rPr>
      <w:sz w:val="20"/>
      <w:szCs w:val="20"/>
    </w:rPr>
  </w:style>
  <w:style w:type="character" w:customStyle="1" w:styleId="CommentTextChar">
    <w:name w:val="Comment Text Char"/>
    <w:basedOn w:val="DefaultParagraphFont"/>
    <w:link w:val="CommentText"/>
    <w:uiPriority w:val="99"/>
    <w:semiHidden/>
    <w:rsid w:val="00D77B0E"/>
    <w:rPr>
      <w:sz w:val="20"/>
      <w:szCs w:val="20"/>
    </w:rPr>
  </w:style>
  <w:style w:type="paragraph" w:styleId="CommentSubject">
    <w:name w:val="annotation subject"/>
    <w:basedOn w:val="CommentText"/>
    <w:next w:val="CommentText"/>
    <w:link w:val="CommentSubjectChar"/>
    <w:uiPriority w:val="99"/>
    <w:semiHidden/>
    <w:unhideWhenUsed/>
    <w:rsid w:val="00D77B0E"/>
    <w:rPr>
      <w:b/>
      <w:bCs/>
    </w:rPr>
  </w:style>
  <w:style w:type="character" w:customStyle="1" w:styleId="CommentSubjectChar">
    <w:name w:val="Comment Subject Char"/>
    <w:basedOn w:val="CommentTextChar"/>
    <w:link w:val="CommentSubject"/>
    <w:uiPriority w:val="99"/>
    <w:semiHidden/>
    <w:rsid w:val="00D77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w2108@tc.columbia.edu" TargetMode="External"/><Relationship Id="rId5" Type="http://schemas.openxmlformats.org/officeDocument/2006/relationships/hyperlink" Target="mailto:erh2169@tc.columb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erh2169</dc:creator>
  <cp:keywords/>
  <dc:description/>
  <cp:lastModifiedBy>erh2169</cp:lastModifiedBy>
  <cp:revision>2</cp:revision>
  <cp:lastPrinted>2024-06-28T16:18:00Z</cp:lastPrinted>
  <dcterms:created xsi:type="dcterms:W3CDTF">2024-06-28T17:13:00Z</dcterms:created>
  <dcterms:modified xsi:type="dcterms:W3CDTF">2024-06-28T17:13:00Z</dcterms:modified>
</cp:coreProperties>
</file>